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58" w:rsidRDefault="00BC28BD" w:rsidP="00BF103D">
      <w:pPr>
        <w:pStyle w:val="Heading2"/>
      </w:pPr>
      <w:r>
        <w:t xml:space="preserve">PART </w:t>
      </w:r>
      <w:r w:rsidR="004449DC">
        <w:t>C</w:t>
      </w:r>
      <w:r>
        <w:t xml:space="preserve">- </w:t>
      </w:r>
      <w:r w:rsidR="004B6BB5">
        <w:t>Health &amp; safety construction checklist</w:t>
      </w:r>
    </w:p>
    <w:p w:rsidR="00BF103D" w:rsidRPr="00BF103D" w:rsidRDefault="00BF103D" w:rsidP="00BF103D"/>
    <w:tbl>
      <w:tblPr>
        <w:tblW w:w="936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9" w:type="dxa"/>
          <w:left w:w="115" w:type="dxa"/>
          <w:bottom w:w="29" w:type="dxa"/>
          <w:right w:w="115" w:type="dxa"/>
        </w:tblCellMar>
        <w:tblLook w:val="0000"/>
      </w:tblPr>
      <w:tblGrid>
        <w:gridCol w:w="9360"/>
      </w:tblGrid>
      <w:tr w:rsidR="00953CB5" w:rsidRPr="00D91840" w:rsidTr="00DF4F9E">
        <w:trPr>
          <w:trHeight w:val="360"/>
          <w:jc w:val="center"/>
        </w:trPr>
        <w:tc>
          <w:tcPr>
            <w:tcW w:w="9360" w:type="dxa"/>
            <w:shd w:val="clear" w:color="auto" w:fill="auto"/>
            <w:vAlign w:val="center"/>
          </w:tcPr>
          <w:p w:rsidR="00953CB5" w:rsidRPr="00D91840" w:rsidRDefault="00953CB5" w:rsidP="00D91840">
            <w:r>
              <w:t>Name:</w:t>
            </w:r>
          </w:p>
        </w:tc>
      </w:tr>
      <w:tr w:rsidR="00953CB5" w:rsidRPr="00D91840" w:rsidTr="00DF4F9E">
        <w:trPr>
          <w:trHeight w:val="360"/>
          <w:jc w:val="center"/>
        </w:trPr>
        <w:tc>
          <w:tcPr>
            <w:tcW w:w="9360" w:type="dxa"/>
            <w:shd w:val="clear" w:color="auto" w:fill="auto"/>
            <w:vAlign w:val="center"/>
          </w:tcPr>
          <w:p w:rsidR="00953CB5" w:rsidRPr="00D91840" w:rsidRDefault="00B86F7A" w:rsidP="00D91840">
            <w:r>
              <w:t>Location</w:t>
            </w:r>
            <w:r w:rsidR="00953CB5">
              <w:t>:</w:t>
            </w:r>
          </w:p>
        </w:tc>
      </w:tr>
      <w:tr w:rsidR="00953CB5" w:rsidRPr="00D91840" w:rsidTr="00DF4F9E">
        <w:trPr>
          <w:trHeight w:val="360"/>
          <w:jc w:val="center"/>
        </w:trPr>
        <w:tc>
          <w:tcPr>
            <w:tcW w:w="9360" w:type="dxa"/>
            <w:shd w:val="clear" w:color="auto" w:fill="auto"/>
            <w:vAlign w:val="center"/>
          </w:tcPr>
          <w:p w:rsidR="00953CB5" w:rsidRPr="00D91840" w:rsidRDefault="00B86F7A" w:rsidP="00D91840">
            <w:r>
              <w:t>Date</w:t>
            </w:r>
            <w:r w:rsidR="00953CB5">
              <w:t>:</w:t>
            </w:r>
          </w:p>
        </w:tc>
      </w:tr>
    </w:tbl>
    <w:p w:rsidR="00A76658" w:rsidRDefault="001256D2" w:rsidP="00A76658">
      <w:pPr>
        <w:pStyle w:val="Directions"/>
        <w:rPr>
          <w:b/>
        </w:rPr>
      </w:pPr>
      <w:r w:rsidRPr="0079269F">
        <w:rPr>
          <w:b/>
        </w:rPr>
        <w:t xml:space="preserve">This document is supplementary </w:t>
      </w:r>
      <w:r w:rsidR="00EE18FB" w:rsidRPr="0079269F">
        <w:rPr>
          <w:b/>
        </w:rPr>
        <w:t xml:space="preserve">advice </w:t>
      </w:r>
      <w:r w:rsidRPr="0079269F">
        <w:rPr>
          <w:b/>
        </w:rPr>
        <w:t>to the section C</w:t>
      </w:r>
      <w:r w:rsidR="00EE18FB" w:rsidRPr="0079269F">
        <w:rPr>
          <w:b/>
        </w:rPr>
        <w:t>7</w:t>
      </w:r>
      <w:r w:rsidRPr="0079269F">
        <w:rPr>
          <w:b/>
        </w:rPr>
        <w:t xml:space="preserve"> of Oxfam</w:t>
      </w:r>
      <w:r w:rsidR="00FD6C37">
        <w:rPr>
          <w:b/>
        </w:rPr>
        <w:t xml:space="preserve"> Minimum Requirements for WASH </w:t>
      </w:r>
      <w:proofErr w:type="spellStart"/>
      <w:r w:rsidR="00FD6C37">
        <w:rPr>
          <w:b/>
        </w:rPr>
        <w:t>P</w:t>
      </w:r>
      <w:r w:rsidRPr="0079269F">
        <w:rPr>
          <w:b/>
        </w:rPr>
        <w:t>rogrammes</w:t>
      </w:r>
      <w:proofErr w:type="spellEnd"/>
      <w:r w:rsidRPr="0079269F">
        <w:rPr>
          <w:b/>
        </w:rPr>
        <w:t xml:space="preserve"> (MR-WASH)</w:t>
      </w:r>
      <w:r w:rsidR="004D28AC" w:rsidRPr="0079269F">
        <w:rPr>
          <w:b/>
        </w:rPr>
        <w:t>,</w:t>
      </w:r>
      <w:r w:rsidRPr="0079269F">
        <w:rPr>
          <w:b/>
        </w:rPr>
        <w:t xml:space="preserve"> Oxfam</w:t>
      </w:r>
      <w:r w:rsidR="00EE18FB" w:rsidRPr="0079269F">
        <w:rPr>
          <w:b/>
        </w:rPr>
        <w:t>’s Mand</w:t>
      </w:r>
      <w:r w:rsidR="009D0F45" w:rsidRPr="0079269F">
        <w:rPr>
          <w:b/>
        </w:rPr>
        <w:t>atory processes “The Green Book”</w:t>
      </w:r>
      <w:r w:rsidR="00EE18FB" w:rsidRPr="0079269F">
        <w:rPr>
          <w:b/>
        </w:rPr>
        <w:t xml:space="preserve"> particularly section 7.3.4.2</w:t>
      </w:r>
      <w:r w:rsidR="004D28AC" w:rsidRPr="0079269F">
        <w:rPr>
          <w:b/>
        </w:rPr>
        <w:t xml:space="preserve">, and the Core Humanitarian Standards Commitment 3. </w:t>
      </w:r>
    </w:p>
    <w:p w:rsidR="005F2BF2" w:rsidRDefault="00AD2C21" w:rsidP="00A76658">
      <w:pPr>
        <w:pStyle w:val="Directions"/>
        <w:rPr>
          <w:b/>
        </w:rPr>
      </w:pPr>
      <w:r>
        <w:rPr>
          <w:b/>
        </w:rPr>
        <w:t>It is recommended that a</w:t>
      </w:r>
      <w:r w:rsidR="005F2BF2">
        <w:rPr>
          <w:b/>
        </w:rPr>
        <w:t xml:space="preserve"> copy of this be appended to each </w:t>
      </w:r>
      <w:proofErr w:type="spellStart"/>
      <w:r w:rsidR="005F2BF2">
        <w:rPr>
          <w:b/>
        </w:rPr>
        <w:t>MoU</w:t>
      </w:r>
      <w:proofErr w:type="spellEnd"/>
      <w:r w:rsidR="005F2BF2">
        <w:rPr>
          <w:b/>
        </w:rPr>
        <w:t xml:space="preserve"> and contracts with partners and contractors to </w:t>
      </w:r>
      <w:r>
        <w:rPr>
          <w:b/>
        </w:rPr>
        <w:t>use where appropriate</w:t>
      </w:r>
      <w:r w:rsidR="005F2BF2">
        <w:rPr>
          <w:b/>
        </w:rPr>
        <w:t>.</w:t>
      </w:r>
    </w:p>
    <w:p w:rsidR="008A0674" w:rsidRDefault="008A0674" w:rsidP="008A0674">
      <w:pPr>
        <w:rPr>
          <w:rFonts w:cstheme="minorHAnsi"/>
          <w:b/>
          <w:bCs/>
          <w:szCs w:val="18"/>
          <w:lang w:val="en-GB"/>
        </w:rPr>
      </w:pPr>
      <w:r w:rsidRPr="008A0674">
        <w:rPr>
          <w:rFonts w:cstheme="minorHAnsi"/>
          <w:szCs w:val="18"/>
          <w:lang w:val="en-GB"/>
        </w:rPr>
        <w:t xml:space="preserve">The following checklist identifies some of key risks associated with the major types of work that Oxfam undertakes. </w:t>
      </w:r>
      <w:r w:rsidRPr="008A0674">
        <w:rPr>
          <w:rFonts w:cstheme="minorHAnsi"/>
          <w:b/>
          <w:bCs/>
          <w:szCs w:val="18"/>
          <w:lang w:val="en-GB"/>
        </w:rPr>
        <w:t>This should not be viewed as complete and comprehensive list of all risks that may be encountered but rather a good practice and practical guide.</w:t>
      </w:r>
    </w:p>
    <w:p w:rsidR="008A0674" w:rsidRDefault="008A0674" w:rsidP="008A0674">
      <w:pPr>
        <w:rPr>
          <w:rFonts w:cstheme="minorHAnsi"/>
          <w:b/>
          <w:bCs/>
          <w:szCs w:val="18"/>
          <w:lang w:val="en-GB"/>
        </w:rPr>
      </w:pPr>
    </w:p>
    <w:tbl>
      <w:tblPr>
        <w:tblW w:w="1456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9" w:type="dxa"/>
          <w:left w:w="144" w:type="dxa"/>
          <w:bottom w:w="29" w:type="dxa"/>
          <w:right w:w="144" w:type="dxa"/>
        </w:tblCellMar>
        <w:tblLook w:val="0000"/>
      </w:tblPr>
      <w:tblGrid>
        <w:gridCol w:w="658"/>
        <w:gridCol w:w="7230"/>
        <w:gridCol w:w="709"/>
        <w:gridCol w:w="708"/>
        <w:gridCol w:w="709"/>
        <w:gridCol w:w="709"/>
        <w:gridCol w:w="3837"/>
      </w:tblGrid>
      <w:tr w:rsidR="008A3484" w:rsidRPr="00D91840" w:rsidTr="009D30F3">
        <w:trPr>
          <w:trHeight w:val="261"/>
          <w:jc w:val="center"/>
        </w:trPr>
        <w:tc>
          <w:tcPr>
            <w:tcW w:w="658" w:type="dxa"/>
            <w:vMerge w:val="restart"/>
            <w:shd w:val="clear" w:color="auto" w:fill="D9D9D9" w:themeFill="background1" w:themeFillShade="D9"/>
            <w:vAlign w:val="center"/>
          </w:tcPr>
          <w:p w:rsidR="008A3484" w:rsidRPr="00DF29B3" w:rsidRDefault="008A3484" w:rsidP="002452C1">
            <w:pPr>
              <w:pStyle w:val="Heading2"/>
            </w:pPr>
          </w:p>
        </w:tc>
        <w:tc>
          <w:tcPr>
            <w:tcW w:w="7230" w:type="dxa"/>
            <w:vMerge w:val="restart"/>
            <w:tcBorders>
              <w:top w:val="single" w:sz="4" w:space="0" w:color="7F7F7F" w:themeColor="text1" w:themeTint="80"/>
            </w:tcBorders>
            <w:shd w:val="clear" w:color="auto" w:fill="D9D9D9" w:themeFill="background1" w:themeFillShade="D9"/>
            <w:tcMar>
              <w:left w:w="173" w:type="dxa"/>
              <w:right w:w="173" w:type="dxa"/>
            </w:tcMar>
            <w:vAlign w:val="center"/>
          </w:tcPr>
          <w:p w:rsidR="008A3484" w:rsidRPr="00DF29B3" w:rsidRDefault="008A3484" w:rsidP="002452C1">
            <w:pPr>
              <w:pStyle w:val="Heading2"/>
            </w:pPr>
            <w:r>
              <w:t>Procedure</w:t>
            </w:r>
          </w:p>
        </w:tc>
        <w:tc>
          <w:tcPr>
            <w:tcW w:w="2835"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8A3484" w:rsidRDefault="008A3484" w:rsidP="002452C1">
            <w:pPr>
              <w:pStyle w:val="Heading2"/>
            </w:pPr>
            <w:r>
              <w:t>Frequency</w:t>
            </w:r>
          </w:p>
        </w:tc>
        <w:tc>
          <w:tcPr>
            <w:tcW w:w="3837" w:type="dxa"/>
            <w:vMerge w:val="restart"/>
            <w:tcBorders>
              <w:top w:val="single" w:sz="4" w:space="0" w:color="7F7F7F" w:themeColor="text1" w:themeTint="80"/>
            </w:tcBorders>
            <w:shd w:val="clear" w:color="auto" w:fill="D9D9D9" w:themeFill="background1" w:themeFillShade="D9"/>
            <w:tcMar>
              <w:left w:w="202" w:type="dxa"/>
              <w:right w:w="202" w:type="dxa"/>
            </w:tcMar>
            <w:vAlign w:val="center"/>
          </w:tcPr>
          <w:p w:rsidR="008A3484" w:rsidRDefault="008A3484" w:rsidP="002452C1">
            <w:pPr>
              <w:pStyle w:val="Heading2"/>
            </w:pPr>
            <w:r>
              <w:t>P</w:t>
            </w:r>
            <w:r w:rsidR="008C18E1">
              <w:t xml:space="preserve">ersonal </w:t>
            </w:r>
            <w:r>
              <w:t>P</w:t>
            </w:r>
            <w:r w:rsidR="008C18E1">
              <w:t xml:space="preserve">rotective </w:t>
            </w:r>
            <w:r>
              <w:t>E</w:t>
            </w:r>
            <w:r w:rsidR="008C18E1">
              <w:t>quipment</w:t>
            </w:r>
            <w:r>
              <w:t>&amp; Additional Info</w:t>
            </w:r>
            <w:r w:rsidR="002452C1">
              <w:t>rmation</w:t>
            </w:r>
          </w:p>
        </w:tc>
      </w:tr>
      <w:tr w:rsidR="00196355" w:rsidRPr="00D91840" w:rsidTr="009D30F3">
        <w:trPr>
          <w:cantSplit/>
          <w:trHeight w:val="933"/>
          <w:jc w:val="center"/>
        </w:trPr>
        <w:tc>
          <w:tcPr>
            <w:tcW w:w="658" w:type="dxa"/>
            <w:vMerge/>
            <w:shd w:val="clear" w:color="auto" w:fill="auto"/>
            <w:vAlign w:val="center"/>
          </w:tcPr>
          <w:p w:rsidR="008A3484" w:rsidRDefault="008A3484" w:rsidP="00B86F7A">
            <w:pPr>
              <w:pStyle w:val="NumberedList"/>
            </w:pPr>
          </w:p>
        </w:tc>
        <w:tc>
          <w:tcPr>
            <w:tcW w:w="7230" w:type="dxa"/>
            <w:vMerge/>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textDirection w:val="btLr"/>
          </w:tcPr>
          <w:p w:rsidR="008A3484" w:rsidRDefault="008A3484" w:rsidP="00196355">
            <w:pPr>
              <w:pStyle w:val="Numbers"/>
              <w:ind w:left="113" w:right="113"/>
            </w:pPr>
            <w:r>
              <w:t>Before Starting</w:t>
            </w:r>
          </w:p>
        </w:tc>
        <w:tc>
          <w:tcPr>
            <w:tcW w:w="708" w:type="dxa"/>
            <w:shd w:val="clear" w:color="auto" w:fill="F2F2F2" w:themeFill="background1" w:themeFillShade="F2"/>
            <w:tcMar>
              <w:left w:w="0" w:type="dxa"/>
              <w:right w:w="0" w:type="dxa"/>
            </w:tcMar>
            <w:textDirection w:val="btLr"/>
          </w:tcPr>
          <w:p w:rsidR="00E57589" w:rsidRDefault="008A3484" w:rsidP="00196355">
            <w:pPr>
              <w:pStyle w:val="Numbers"/>
              <w:ind w:left="113" w:right="113"/>
            </w:pPr>
            <w:r>
              <w:t>At start of each day/</w:t>
            </w:r>
          </w:p>
          <w:p w:rsidR="008A3484" w:rsidRDefault="008A3484" w:rsidP="00196355">
            <w:pPr>
              <w:pStyle w:val="Numbers"/>
              <w:ind w:left="113" w:right="113"/>
            </w:pPr>
            <w:r>
              <w:t>shift</w:t>
            </w:r>
          </w:p>
        </w:tc>
        <w:tc>
          <w:tcPr>
            <w:tcW w:w="709" w:type="dxa"/>
            <w:shd w:val="clear" w:color="auto" w:fill="F2F2F2" w:themeFill="background1" w:themeFillShade="F2"/>
            <w:tcMar>
              <w:left w:w="0" w:type="dxa"/>
              <w:right w:w="0" w:type="dxa"/>
            </w:tcMar>
            <w:textDirection w:val="btLr"/>
          </w:tcPr>
          <w:p w:rsidR="008A3484" w:rsidRDefault="008A3484" w:rsidP="00196355">
            <w:pPr>
              <w:pStyle w:val="Numbers"/>
              <w:ind w:left="113" w:right="113"/>
            </w:pPr>
            <w:r>
              <w:t xml:space="preserve">During </w:t>
            </w:r>
            <w:r w:rsidR="00E57589">
              <w:t>project</w:t>
            </w:r>
          </w:p>
        </w:tc>
        <w:tc>
          <w:tcPr>
            <w:tcW w:w="709" w:type="dxa"/>
            <w:shd w:val="clear" w:color="auto" w:fill="F2F2F2" w:themeFill="background1" w:themeFillShade="F2"/>
            <w:textDirection w:val="btLr"/>
          </w:tcPr>
          <w:p w:rsidR="008A3484" w:rsidRDefault="008A3484" w:rsidP="00196355">
            <w:pPr>
              <w:pStyle w:val="Numbers"/>
              <w:ind w:left="113" w:right="113"/>
            </w:pPr>
            <w:r>
              <w:t xml:space="preserve">After </w:t>
            </w:r>
            <w:r w:rsidR="00E57589">
              <w:t>project</w:t>
            </w: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9D30F3" w:rsidRPr="0079269F" w:rsidTr="009D30F3">
        <w:trPr>
          <w:trHeight w:val="521"/>
          <w:jc w:val="center"/>
        </w:trPr>
        <w:tc>
          <w:tcPr>
            <w:tcW w:w="14560" w:type="dxa"/>
            <w:gridSpan w:val="7"/>
            <w:shd w:val="clear" w:color="auto" w:fill="C2D69B" w:themeFill="accent3" w:themeFillTint="99"/>
          </w:tcPr>
          <w:p w:rsidR="009D30F3" w:rsidRPr="0079269F" w:rsidRDefault="009D30F3" w:rsidP="00FD6C37">
            <w:pPr>
              <w:pStyle w:val="Numbers"/>
              <w:jc w:val="left"/>
              <w:rPr>
                <w:b/>
                <w:sz w:val="24"/>
                <w:szCs w:val="24"/>
              </w:rPr>
            </w:pPr>
            <w:r>
              <w:rPr>
                <w:b/>
                <w:sz w:val="24"/>
                <w:szCs w:val="24"/>
              </w:rPr>
              <w:t>1.0  General Site Management</w:t>
            </w:r>
          </w:p>
        </w:tc>
      </w:tr>
      <w:tr w:rsidR="00196355" w:rsidRPr="00D91840" w:rsidTr="009D30F3">
        <w:trPr>
          <w:trHeight w:val="521"/>
          <w:jc w:val="center"/>
        </w:trPr>
        <w:tc>
          <w:tcPr>
            <w:tcW w:w="658" w:type="dxa"/>
            <w:shd w:val="clear" w:color="auto" w:fill="auto"/>
            <w:vAlign w:val="center"/>
          </w:tcPr>
          <w:p w:rsidR="008A3484" w:rsidRPr="00D91840" w:rsidRDefault="008A3484" w:rsidP="00921E06">
            <w:pPr>
              <w:pStyle w:val="NumberedList"/>
            </w:pPr>
          </w:p>
        </w:tc>
        <w:tc>
          <w:tcPr>
            <w:tcW w:w="7230" w:type="dxa"/>
            <w:shd w:val="clear" w:color="auto" w:fill="F2F2F2" w:themeFill="background1" w:themeFillShade="F2"/>
            <w:tcMar>
              <w:left w:w="0" w:type="dxa"/>
              <w:right w:w="0" w:type="dxa"/>
            </w:tcMar>
            <w:vAlign w:val="center"/>
          </w:tcPr>
          <w:p w:rsidR="008A3484" w:rsidRDefault="008A3484" w:rsidP="00921E06">
            <w:pPr>
              <w:rPr>
                <w:sz w:val="20"/>
                <w:szCs w:val="20"/>
              </w:rPr>
            </w:pPr>
            <w:r>
              <w:rPr>
                <w:sz w:val="20"/>
                <w:szCs w:val="20"/>
              </w:rPr>
              <w:t>Before starting work on site conduct a risk assessment and potential hazards en route and, at entrance (</w:t>
            </w:r>
            <w:r w:rsidR="00756624">
              <w:rPr>
                <w:sz w:val="20"/>
                <w:szCs w:val="20"/>
              </w:rPr>
              <w:t xml:space="preserve">check </w:t>
            </w:r>
            <w:r>
              <w:rPr>
                <w:sz w:val="20"/>
                <w:szCs w:val="20"/>
              </w:rPr>
              <w:t>overhead cables,</w:t>
            </w:r>
            <w:r w:rsidR="00756624">
              <w:rPr>
                <w:sz w:val="20"/>
                <w:szCs w:val="20"/>
              </w:rPr>
              <w:t xml:space="preserve"> load-bearing</w:t>
            </w:r>
            <w:r>
              <w:rPr>
                <w:sz w:val="20"/>
                <w:szCs w:val="20"/>
              </w:rPr>
              <w:t xml:space="preserve"> bridges, narrow access points to the site, locations of buried services etc)</w:t>
            </w:r>
          </w:p>
          <w:p w:rsidR="002452C1" w:rsidRDefault="002452C1" w:rsidP="00921E06">
            <w:pPr>
              <w:rPr>
                <w:sz w:val="20"/>
                <w:szCs w:val="20"/>
              </w:rPr>
            </w:pPr>
          </w:p>
        </w:tc>
        <w:tc>
          <w:tcPr>
            <w:tcW w:w="709" w:type="dxa"/>
            <w:shd w:val="clear" w:color="auto" w:fill="F2F2F2" w:themeFill="background1" w:themeFillShade="F2"/>
            <w:tcMar>
              <w:left w:w="0" w:type="dxa"/>
              <w:right w:w="0" w:type="dxa"/>
            </w:tcMar>
            <w:vAlign w:val="center"/>
          </w:tcPr>
          <w:p w:rsidR="008A3484" w:rsidRPr="00D91840" w:rsidRDefault="008A3484" w:rsidP="00921E06">
            <w:pPr>
              <w:pStyle w:val="Numbers"/>
              <w:numPr>
                <w:ilvl w:val="0"/>
                <w:numId w:val="15"/>
              </w:numPr>
              <w:jc w:val="left"/>
            </w:pPr>
          </w:p>
        </w:tc>
        <w:tc>
          <w:tcPr>
            <w:tcW w:w="708" w:type="dxa"/>
            <w:shd w:val="clear" w:color="auto" w:fill="F2F2F2" w:themeFill="background1" w:themeFillShade="F2"/>
            <w:tcMar>
              <w:left w:w="0" w:type="dxa"/>
              <w:right w:w="0" w:type="dxa"/>
            </w:tcMar>
            <w:vAlign w:val="center"/>
          </w:tcPr>
          <w:p w:rsidR="008A3484" w:rsidRPr="00D91840" w:rsidRDefault="008A3484" w:rsidP="00D32406">
            <w:pPr>
              <w:pStyle w:val="Numbers"/>
              <w:ind w:left="360"/>
            </w:pPr>
          </w:p>
        </w:tc>
        <w:tc>
          <w:tcPr>
            <w:tcW w:w="709" w:type="dxa"/>
            <w:shd w:val="clear" w:color="auto" w:fill="F2F2F2" w:themeFill="background1" w:themeFillShade="F2"/>
            <w:tcMar>
              <w:left w:w="0" w:type="dxa"/>
              <w:right w:w="0" w:type="dxa"/>
            </w:tcMar>
            <w:vAlign w:val="center"/>
          </w:tcPr>
          <w:p w:rsidR="008A3484" w:rsidRPr="00D91840" w:rsidRDefault="008A3484" w:rsidP="00D32406">
            <w:pPr>
              <w:pStyle w:val="Numbers"/>
              <w:ind w:left="720"/>
              <w:jc w:val="left"/>
            </w:pPr>
          </w:p>
        </w:tc>
        <w:tc>
          <w:tcPr>
            <w:tcW w:w="709" w:type="dxa"/>
            <w:shd w:val="clear" w:color="auto" w:fill="F2F2F2" w:themeFill="background1" w:themeFillShade="F2"/>
          </w:tcPr>
          <w:p w:rsidR="008A3484" w:rsidRPr="00D91840" w:rsidRDefault="008A3484" w:rsidP="00921E06">
            <w:pPr>
              <w:pStyle w:val="Numbers"/>
            </w:pPr>
          </w:p>
        </w:tc>
        <w:tc>
          <w:tcPr>
            <w:tcW w:w="3837" w:type="dxa"/>
            <w:vMerge w:val="restart"/>
            <w:shd w:val="clear" w:color="auto" w:fill="F2F2F2" w:themeFill="background1" w:themeFillShade="F2"/>
            <w:tcMar>
              <w:left w:w="0" w:type="dxa"/>
              <w:right w:w="0" w:type="dxa"/>
            </w:tcMar>
            <w:vAlign w:val="center"/>
          </w:tcPr>
          <w:p w:rsidR="008A3484" w:rsidRDefault="008A3484" w:rsidP="002A3747">
            <w:pPr>
              <w:pStyle w:val="Numbers"/>
            </w:pPr>
            <w:r>
              <w:t>Always have present on site:</w:t>
            </w:r>
          </w:p>
          <w:p w:rsidR="008A3484" w:rsidRDefault="008A3484" w:rsidP="002A3747">
            <w:pPr>
              <w:pStyle w:val="Numbers"/>
            </w:pPr>
          </w:p>
          <w:p w:rsidR="008A3484" w:rsidRDefault="008A3484" w:rsidP="002A3747">
            <w:pPr>
              <w:pStyle w:val="Numbers"/>
            </w:pPr>
            <w:r>
              <w:t>1</w:t>
            </w:r>
            <w:r w:rsidRPr="00A14D9B">
              <w:rPr>
                <w:vertAlign w:val="superscript"/>
              </w:rPr>
              <w:t>st</w:t>
            </w:r>
            <w:r>
              <w:t xml:space="preserve"> Aider</w:t>
            </w:r>
          </w:p>
          <w:p w:rsidR="008A3484" w:rsidRDefault="008A3484" w:rsidP="002A3747">
            <w:pPr>
              <w:pStyle w:val="Numbers"/>
            </w:pPr>
          </w:p>
          <w:p w:rsidR="008A3484" w:rsidRDefault="008A3484" w:rsidP="002A3747">
            <w:pPr>
              <w:pStyle w:val="Numbers"/>
            </w:pPr>
            <w:r>
              <w:t>1</w:t>
            </w:r>
            <w:r w:rsidRPr="00A14D9B">
              <w:rPr>
                <w:vertAlign w:val="superscript"/>
              </w:rPr>
              <w:t>st</w:t>
            </w:r>
            <w:r>
              <w:t xml:space="preserve"> Aid kit </w:t>
            </w:r>
          </w:p>
          <w:p w:rsidR="008A3484" w:rsidRDefault="008A3484" w:rsidP="002A3747">
            <w:pPr>
              <w:pStyle w:val="Numbers"/>
            </w:pPr>
          </w:p>
          <w:p w:rsidR="008A3484" w:rsidRDefault="008A3484" w:rsidP="002A3747">
            <w:pPr>
              <w:pStyle w:val="Numbers"/>
            </w:pPr>
            <w:r>
              <w:t>Working mobile phone/radio</w:t>
            </w:r>
          </w:p>
          <w:p w:rsidR="008A3484" w:rsidRDefault="008A3484" w:rsidP="002A3747">
            <w:pPr>
              <w:pStyle w:val="Numbers"/>
            </w:pPr>
          </w:p>
          <w:p w:rsidR="008A3484" w:rsidRDefault="008A3484" w:rsidP="002A3747">
            <w:pPr>
              <w:pStyle w:val="Numbers"/>
            </w:pPr>
            <w:r>
              <w:t>Emergency contact list</w:t>
            </w:r>
          </w:p>
          <w:p w:rsidR="008A3484" w:rsidRDefault="008A3484" w:rsidP="002A3747">
            <w:pPr>
              <w:pStyle w:val="Numbers"/>
            </w:pPr>
          </w:p>
          <w:p w:rsidR="008A3484" w:rsidRDefault="008A3484" w:rsidP="00756624">
            <w:pPr>
              <w:pStyle w:val="Numbers"/>
            </w:pPr>
            <w:r>
              <w:t>Spare ropes, chains, padlocks for either securing equipment and part-completed work</w:t>
            </w:r>
          </w:p>
        </w:tc>
      </w:tr>
      <w:tr w:rsidR="00196355" w:rsidRPr="00D91840" w:rsidTr="009D30F3">
        <w:trPr>
          <w:trHeight w:val="521"/>
          <w:jc w:val="center"/>
        </w:trPr>
        <w:tc>
          <w:tcPr>
            <w:tcW w:w="658" w:type="dxa"/>
            <w:shd w:val="clear" w:color="auto" w:fill="auto"/>
            <w:vAlign w:val="center"/>
          </w:tcPr>
          <w:p w:rsidR="008A3484" w:rsidRPr="00D91840" w:rsidRDefault="008A3484" w:rsidP="00B86F7A">
            <w:pPr>
              <w:pStyle w:val="NumberedList"/>
            </w:pPr>
          </w:p>
        </w:tc>
        <w:tc>
          <w:tcPr>
            <w:tcW w:w="7230" w:type="dxa"/>
            <w:shd w:val="clear" w:color="auto" w:fill="F2F2F2" w:themeFill="background1" w:themeFillShade="F2"/>
            <w:tcMar>
              <w:left w:w="0" w:type="dxa"/>
              <w:right w:w="0" w:type="dxa"/>
            </w:tcMar>
            <w:vAlign w:val="center"/>
          </w:tcPr>
          <w:p w:rsidR="008A3484" w:rsidRDefault="008A3484" w:rsidP="003B2C3B">
            <w:r w:rsidRPr="00585BB2">
              <w:t>Installation fenc</w:t>
            </w:r>
            <w:r w:rsidR="003B2C3B">
              <w:t>ing</w:t>
            </w:r>
            <w:r w:rsidRPr="00585BB2">
              <w:t xml:space="preserve"> or</w:t>
            </w:r>
            <w:r w:rsidR="003B2C3B">
              <w:t xml:space="preserve"> a protective barrier around the</w:t>
            </w:r>
            <w:r w:rsidRPr="00585BB2">
              <w:t xml:space="preserve"> construction site.</w:t>
            </w:r>
            <w:r w:rsidR="003B2C3B">
              <w:t xml:space="preserve"> (</w:t>
            </w:r>
            <w:proofErr w:type="gramStart"/>
            <w:r w:rsidR="003B2C3B">
              <w:t>this</w:t>
            </w:r>
            <w:proofErr w:type="gramEnd"/>
            <w:r w:rsidR="003B2C3B">
              <w:t xml:space="preserve"> can be metal, plastic fencing or even thorny bushes to keep out animals and prevent children entering).</w:t>
            </w:r>
          </w:p>
          <w:p w:rsidR="009D30F3" w:rsidRPr="00585BB2" w:rsidRDefault="009D30F3" w:rsidP="003B2C3B"/>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Pr="00D91840"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pPr>
          </w:p>
        </w:tc>
        <w:tc>
          <w:tcPr>
            <w:tcW w:w="709" w:type="dxa"/>
            <w:shd w:val="clear" w:color="auto" w:fill="F2F2F2" w:themeFill="background1" w:themeFillShade="F2"/>
          </w:tcPr>
          <w:p w:rsidR="008A3484" w:rsidRPr="00D91840"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Pr="00D91840" w:rsidRDefault="008A3484" w:rsidP="00026C7C">
            <w:pPr>
              <w:pStyle w:val="NumberedList"/>
            </w:pPr>
          </w:p>
        </w:tc>
        <w:tc>
          <w:tcPr>
            <w:tcW w:w="7230" w:type="dxa"/>
            <w:shd w:val="clear" w:color="auto" w:fill="F2F2F2" w:themeFill="background1" w:themeFillShade="F2"/>
            <w:tcMar>
              <w:left w:w="0" w:type="dxa"/>
              <w:right w:w="0" w:type="dxa"/>
            </w:tcMar>
            <w:vAlign w:val="center"/>
          </w:tcPr>
          <w:p w:rsidR="008A3484" w:rsidRDefault="008A3484" w:rsidP="00585BB2">
            <w:pPr>
              <w:rPr>
                <w:sz w:val="20"/>
                <w:szCs w:val="20"/>
              </w:rPr>
            </w:pPr>
            <w:r>
              <w:rPr>
                <w:sz w:val="20"/>
                <w:szCs w:val="20"/>
              </w:rPr>
              <w:t>E</w:t>
            </w:r>
            <w:r w:rsidRPr="00585BB2">
              <w:rPr>
                <w:sz w:val="20"/>
                <w:szCs w:val="20"/>
              </w:rPr>
              <w:t xml:space="preserve">xplain relevant site rules to </w:t>
            </w:r>
            <w:r w:rsidRPr="001013E5">
              <w:rPr>
                <w:sz w:val="20"/>
                <w:szCs w:val="20"/>
                <w:lang w:val="en-GB"/>
              </w:rPr>
              <w:t>authorized</w:t>
            </w:r>
            <w:r w:rsidRPr="00585BB2">
              <w:rPr>
                <w:sz w:val="20"/>
                <w:szCs w:val="20"/>
              </w:rPr>
              <w:t xml:space="preserve"> people and do any necessary site induction;</w:t>
            </w:r>
          </w:p>
          <w:p w:rsidR="009D30F3" w:rsidRPr="00585BB2" w:rsidRDefault="009D30F3" w:rsidP="00585BB2">
            <w:pPr>
              <w:rPr>
                <w:sz w:val="20"/>
                <w:szCs w:val="20"/>
              </w:rPr>
            </w:pPr>
          </w:p>
        </w:tc>
        <w:tc>
          <w:tcPr>
            <w:tcW w:w="709" w:type="dxa"/>
            <w:shd w:val="clear" w:color="auto" w:fill="F2F2F2" w:themeFill="background1" w:themeFillShade="F2"/>
            <w:tcMar>
              <w:left w:w="0" w:type="dxa"/>
              <w:right w:w="0" w:type="dxa"/>
            </w:tcMar>
            <w:vAlign w:val="center"/>
          </w:tcPr>
          <w:p w:rsidR="008A3484" w:rsidRPr="00D91840" w:rsidRDefault="008A3484" w:rsidP="00D32406">
            <w:pPr>
              <w:pStyle w:val="Numbers"/>
              <w:numPr>
                <w:ilvl w:val="0"/>
                <w:numId w:val="35"/>
              </w:numPr>
            </w:pPr>
          </w:p>
        </w:tc>
        <w:tc>
          <w:tcPr>
            <w:tcW w:w="708" w:type="dxa"/>
            <w:shd w:val="clear" w:color="auto" w:fill="F2F2F2" w:themeFill="background1" w:themeFillShade="F2"/>
            <w:tcMar>
              <w:left w:w="0" w:type="dxa"/>
              <w:right w:w="0" w:type="dxa"/>
            </w:tcMar>
            <w:vAlign w:val="center"/>
          </w:tcPr>
          <w:p w:rsidR="008A3484" w:rsidRPr="00D91840"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Pr="00D91840" w:rsidRDefault="008A3484" w:rsidP="00D32406">
            <w:pPr>
              <w:pStyle w:val="Numbers"/>
              <w:numPr>
                <w:ilvl w:val="0"/>
                <w:numId w:val="35"/>
              </w:numPr>
            </w:pPr>
          </w:p>
        </w:tc>
        <w:tc>
          <w:tcPr>
            <w:tcW w:w="709" w:type="dxa"/>
            <w:shd w:val="clear" w:color="auto" w:fill="F2F2F2" w:themeFill="background1" w:themeFillShade="F2"/>
          </w:tcPr>
          <w:p w:rsidR="008A3484" w:rsidRPr="00D91840"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Pr="00D91840" w:rsidRDefault="008A3484" w:rsidP="00026C7C">
            <w:pPr>
              <w:pStyle w:val="NumberedList"/>
            </w:pPr>
          </w:p>
        </w:tc>
        <w:tc>
          <w:tcPr>
            <w:tcW w:w="7230" w:type="dxa"/>
            <w:shd w:val="clear" w:color="auto" w:fill="F2F2F2" w:themeFill="background1" w:themeFillShade="F2"/>
            <w:tcMar>
              <w:left w:w="0" w:type="dxa"/>
              <w:right w:w="0" w:type="dxa"/>
            </w:tcMar>
            <w:vAlign w:val="center"/>
          </w:tcPr>
          <w:p w:rsidR="009D30F3" w:rsidRPr="00585BB2" w:rsidRDefault="008A3484" w:rsidP="00D65CE7">
            <w:pPr>
              <w:rPr>
                <w:sz w:val="20"/>
                <w:szCs w:val="20"/>
              </w:rPr>
            </w:pPr>
            <w:r>
              <w:rPr>
                <w:sz w:val="20"/>
                <w:szCs w:val="20"/>
              </w:rPr>
              <w:t>P</w:t>
            </w:r>
            <w:r w:rsidRPr="00585BB2">
              <w:rPr>
                <w:sz w:val="20"/>
                <w:szCs w:val="20"/>
              </w:rPr>
              <w:t>rovide signs that can be understood by children (drawings</w:t>
            </w:r>
            <w:r>
              <w:rPr>
                <w:sz w:val="20"/>
                <w:szCs w:val="20"/>
              </w:rPr>
              <w:t>,</w:t>
            </w:r>
            <w:r w:rsidRPr="00585BB2">
              <w:rPr>
                <w:sz w:val="20"/>
                <w:szCs w:val="20"/>
              </w:rPr>
              <w:t xml:space="preserve"> </w:t>
            </w:r>
            <w:r>
              <w:rPr>
                <w:sz w:val="20"/>
                <w:szCs w:val="20"/>
              </w:rPr>
              <w:t>symbols and written in the local language/dialect</w:t>
            </w:r>
            <w:r w:rsidRPr="00585BB2">
              <w:rPr>
                <w:sz w:val="20"/>
                <w:szCs w:val="20"/>
              </w:rPr>
              <w:t>)</w:t>
            </w: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4"/>
              </w:numPr>
            </w:pPr>
          </w:p>
        </w:tc>
        <w:tc>
          <w:tcPr>
            <w:tcW w:w="708" w:type="dxa"/>
            <w:shd w:val="clear" w:color="auto" w:fill="F2F2F2" w:themeFill="background1" w:themeFillShade="F2"/>
            <w:tcMar>
              <w:left w:w="0" w:type="dxa"/>
              <w:right w:w="0" w:type="dxa"/>
            </w:tcMar>
            <w:vAlign w:val="center"/>
          </w:tcPr>
          <w:p w:rsidR="008A3484" w:rsidRPr="00D91840"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pPr>
          </w:p>
        </w:tc>
        <w:tc>
          <w:tcPr>
            <w:tcW w:w="709" w:type="dxa"/>
            <w:shd w:val="clear" w:color="auto" w:fill="F2F2F2" w:themeFill="background1" w:themeFillShade="F2"/>
          </w:tcPr>
          <w:p w:rsidR="008A3484" w:rsidRPr="00D91840"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756624" w:rsidRPr="00D91840" w:rsidTr="009D30F3">
        <w:trPr>
          <w:trHeight w:val="261"/>
          <w:jc w:val="center"/>
        </w:trPr>
        <w:tc>
          <w:tcPr>
            <w:tcW w:w="658" w:type="dxa"/>
            <w:vMerge w:val="restart"/>
            <w:shd w:val="clear" w:color="auto" w:fill="D9D9D9" w:themeFill="background1" w:themeFillShade="D9"/>
            <w:vAlign w:val="center"/>
          </w:tcPr>
          <w:p w:rsidR="00756624" w:rsidRPr="00DF29B3" w:rsidRDefault="00756624" w:rsidP="002452C1">
            <w:pPr>
              <w:pStyle w:val="Heading2"/>
            </w:pPr>
          </w:p>
        </w:tc>
        <w:tc>
          <w:tcPr>
            <w:tcW w:w="7230" w:type="dxa"/>
            <w:vMerge w:val="restart"/>
            <w:tcBorders>
              <w:top w:val="single" w:sz="4" w:space="0" w:color="7F7F7F" w:themeColor="text1" w:themeTint="80"/>
            </w:tcBorders>
            <w:shd w:val="clear" w:color="auto" w:fill="D9D9D9" w:themeFill="background1" w:themeFillShade="D9"/>
            <w:tcMar>
              <w:left w:w="173" w:type="dxa"/>
              <w:right w:w="173" w:type="dxa"/>
            </w:tcMar>
            <w:vAlign w:val="center"/>
          </w:tcPr>
          <w:p w:rsidR="004449DC" w:rsidRDefault="004449DC" w:rsidP="002452C1">
            <w:pPr>
              <w:pStyle w:val="Heading2"/>
            </w:pPr>
          </w:p>
          <w:p w:rsidR="00756624" w:rsidRPr="00DF29B3" w:rsidRDefault="00756624" w:rsidP="002452C1">
            <w:pPr>
              <w:pStyle w:val="Heading2"/>
            </w:pPr>
            <w:r>
              <w:lastRenderedPageBreak/>
              <w:t>Procedure</w:t>
            </w:r>
          </w:p>
        </w:tc>
        <w:tc>
          <w:tcPr>
            <w:tcW w:w="2835"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4449DC" w:rsidRDefault="004449DC" w:rsidP="002452C1">
            <w:pPr>
              <w:pStyle w:val="Heading2"/>
            </w:pPr>
          </w:p>
          <w:p w:rsidR="00756624" w:rsidRDefault="00756624" w:rsidP="002452C1">
            <w:pPr>
              <w:pStyle w:val="Heading2"/>
            </w:pPr>
            <w:r>
              <w:lastRenderedPageBreak/>
              <w:t>Frequency</w:t>
            </w:r>
          </w:p>
        </w:tc>
        <w:tc>
          <w:tcPr>
            <w:tcW w:w="3837" w:type="dxa"/>
            <w:vMerge w:val="restart"/>
            <w:tcBorders>
              <w:top w:val="single" w:sz="4" w:space="0" w:color="7F7F7F" w:themeColor="text1" w:themeTint="80"/>
            </w:tcBorders>
            <w:shd w:val="clear" w:color="auto" w:fill="D9D9D9" w:themeFill="background1" w:themeFillShade="D9"/>
            <w:tcMar>
              <w:left w:w="202" w:type="dxa"/>
              <w:right w:w="202" w:type="dxa"/>
            </w:tcMar>
            <w:vAlign w:val="center"/>
          </w:tcPr>
          <w:p w:rsidR="004449DC" w:rsidRDefault="004449DC" w:rsidP="002452C1">
            <w:pPr>
              <w:pStyle w:val="Heading2"/>
            </w:pPr>
          </w:p>
          <w:p w:rsidR="00756624" w:rsidRDefault="00756624" w:rsidP="002452C1">
            <w:pPr>
              <w:pStyle w:val="Heading2"/>
            </w:pPr>
            <w:r>
              <w:lastRenderedPageBreak/>
              <w:t>Personal Protective Equipment&amp; Additional Info</w:t>
            </w:r>
            <w:r w:rsidR="002452C1">
              <w:t>rmation</w:t>
            </w:r>
          </w:p>
        </w:tc>
      </w:tr>
      <w:tr w:rsidR="00196355" w:rsidRPr="00D91840" w:rsidTr="009D30F3">
        <w:trPr>
          <w:cantSplit/>
          <w:trHeight w:val="937"/>
          <w:jc w:val="center"/>
        </w:trPr>
        <w:tc>
          <w:tcPr>
            <w:tcW w:w="658" w:type="dxa"/>
            <w:vMerge/>
            <w:shd w:val="clear" w:color="auto" w:fill="auto"/>
            <w:vAlign w:val="center"/>
          </w:tcPr>
          <w:p w:rsidR="00756624" w:rsidRDefault="00756624" w:rsidP="002452C1">
            <w:pPr>
              <w:pStyle w:val="NumberedList"/>
            </w:pPr>
          </w:p>
        </w:tc>
        <w:tc>
          <w:tcPr>
            <w:tcW w:w="7230" w:type="dxa"/>
            <w:vMerge/>
            <w:shd w:val="clear" w:color="auto" w:fill="F2F2F2" w:themeFill="background1" w:themeFillShade="F2"/>
            <w:tcMar>
              <w:left w:w="0" w:type="dxa"/>
              <w:right w:w="0" w:type="dxa"/>
            </w:tcMar>
            <w:vAlign w:val="center"/>
          </w:tcPr>
          <w:p w:rsidR="00756624" w:rsidRDefault="00756624" w:rsidP="002452C1">
            <w:pPr>
              <w:pStyle w:val="Numbers"/>
            </w:pP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Before Starting</w:t>
            </w:r>
          </w:p>
        </w:tc>
        <w:tc>
          <w:tcPr>
            <w:tcW w:w="708"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At start of each day/</w:t>
            </w:r>
          </w:p>
          <w:p w:rsidR="00756624" w:rsidRDefault="00756624" w:rsidP="002452C1">
            <w:pPr>
              <w:pStyle w:val="Numbers"/>
              <w:ind w:left="113" w:right="113"/>
            </w:pPr>
            <w:r>
              <w:t>shift</w:t>
            </w: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During project</w:t>
            </w:r>
          </w:p>
        </w:tc>
        <w:tc>
          <w:tcPr>
            <w:tcW w:w="709" w:type="dxa"/>
            <w:shd w:val="clear" w:color="auto" w:fill="F2F2F2" w:themeFill="background1" w:themeFillShade="F2"/>
            <w:textDirection w:val="btLr"/>
          </w:tcPr>
          <w:p w:rsidR="00756624" w:rsidRDefault="00756624" w:rsidP="002452C1">
            <w:pPr>
              <w:pStyle w:val="Numbers"/>
              <w:ind w:left="113" w:right="113"/>
            </w:pPr>
            <w:r>
              <w:t>After project</w:t>
            </w:r>
          </w:p>
        </w:tc>
        <w:tc>
          <w:tcPr>
            <w:tcW w:w="3837" w:type="dxa"/>
            <w:vMerge/>
            <w:shd w:val="clear" w:color="auto" w:fill="F2F2F2" w:themeFill="background1" w:themeFillShade="F2"/>
            <w:tcMar>
              <w:left w:w="0" w:type="dxa"/>
              <w:right w:w="0" w:type="dxa"/>
            </w:tcMar>
            <w:vAlign w:val="center"/>
          </w:tcPr>
          <w:p w:rsidR="00756624" w:rsidRDefault="00756624" w:rsidP="002452C1">
            <w:pPr>
              <w:pStyle w:val="Numbers"/>
            </w:pPr>
          </w:p>
        </w:tc>
      </w:tr>
      <w:tr w:rsidR="00196355" w:rsidRPr="00D91840" w:rsidTr="009D30F3">
        <w:trPr>
          <w:trHeight w:val="521"/>
          <w:jc w:val="center"/>
        </w:trPr>
        <w:tc>
          <w:tcPr>
            <w:tcW w:w="658" w:type="dxa"/>
            <w:shd w:val="clear" w:color="auto" w:fill="auto"/>
            <w:vAlign w:val="center"/>
          </w:tcPr>
          <w:p w:rsidR="008A3484" w:rsidRPr="00D91840" w:rsidRDefault="008A3484" w:rsidP="00026C7C">
            <w:pPr>
              <w:pStyle w:val="NumberedList"/>
            </w:pPr>
          </w:p>
        </w:tc>
        <w:tc>
          <w:tcPr>
            <w:tcW w:w="7230" w:type="dxa"/>
            <w:shd w:val="clear" w:color="auto" w:fill="F2F2F2" w:themeFill="background1" w:themeFillShade="F2"/>
            <w:tcMar>
              <w:left w:w="0" w:type="dxa"/>
              <w:right w:w="0" w:type="dxa"/>
            </w:tcMar>
            <w:vAlign w:val="center"/>
          </w:tcPr>
          <w:p w:rsidR="008A3484" w:rsidRPr="00585BB2" w:rsidRDefault="008A3484" w:rsidP="00585BB2">
            <w:pPr>
              <w:rPr>
                <w:sz w:val="20"/>
                <w:szCs w:val="20"/>
              </w:rPr>
            </w:pPr>
            <w:r w:rsidRPr="00585BB2">
              <w:rPr>
                <w:sz w:val="20"/>
                <w:szCs w:val="20"/>
              </w:rPr>
              <w:t>Secure sites adequately when finishing work for the day</w:t>
            </w: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16"/>
              </w:numPr>
            </w:pP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pPr>
          </w:p>
        </w:tc>
        <w:tc>
          <w:tcPr>
            <w:tcW w:w="709" w:type="dxa"/>
            <w:shd w:val="clear" w:color="auto" w:fill="F2F2F2" w:themeFill="background1" w:themeFillShade="F2"/>
          </w:tcPr>
          <w:p w:rsidR="008A3484" w:rsidRPr="00D91840" w:rsidRDefault="008A3484" w:rsidP="00585BB2">
            <w:pPr>
              <w:pStyle w:val="Numbers"/>
            </w:pPr>
          </w:p>
        </w:tc>
        <w:tc>
          <w:tcPr>
            <w:tcW w:w="3837" w:type="dxa"/>
            <w:vMerge w:val="restart"/>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Pr="00D91840" w:rsidRDefault="008A3484" w:rsidP="00026C7C">
            <w:pPr>
              <w:pStyle w:val="NumberedList"/>
            </w:pPr>
          </w:p>
        </w:tc>
        <w:tc>
          <w:tcPr>
            <w:tcW w:w="7230" w:type="dxa"/>
            <w:shd w:val="clear" w:color="auto" w:fill="F2F2F2" w:themeFill="background1" w:themeFillShade="F2"/>
            <w:tcMar>
              <w:left w:w="0" w:type="dxa"/>
              <w:right w:w="0" w:type="dxa"/>
            </w:tcMar>
            <w:vAlign w:val="center"/>
          </w:tcPr>
          <w:p w:rsidR="008A3484" w:rsidRPr="00585BB2" w:rsidRDefault="008A3484" w:rsidP="00585BB2">
            <w:pPr>
              <w:rPr>
                <w:sz w:val="20"/>
                <w:szCs w:val="20"/>
              </w:rPr>
            </w:pPr>
            <w:r w:rsidRPr="00585BB2">
              <w:rPr>
                <w:sz w:val="20"/>
                <w:szCs w:val="20"/>
              </w:rPr>
              <w:t>Barrier off and securely cover over excavations and pits</w:t>
            </w:r>
          </w:p>
        </w:tc>
        <w:tc>
          <w:tcPr>
            <w:tcW w:w="709" w:type="dxa"/>
            <w:shd w:val="clear" w:color="auto" w:fill="F2F2F2" w:themeFill="background1" w:themeFillShade="F2"/>
            <w:tcMar>
              <w:left w:w="0" w:type="dxa"/>
              <w:right w:w="0" w:type="dxa"/>
            </w:tcMar>
            <w:vAlign w:val="center"/>
          </w:tcPr>
          <w:p w:rsidR="008A3484" w:rsidRPr="00D91840" w:rsidRDefault="008A3484" w:rsidP="00D32406">
            <w:pPr>
              <w:pStyle w:val="Numbers"/>
              <w:ind w:left="360"/>
            </w:pPr>
          </w:p>
        </w:tc>
        <w:tc>
          <w:tcPr>
            <w:tcW w:w="708" w:type="dxa"/>
            <w:shd w:val="clear" w:color="auto" w:fill="F2F2F2" w:themeFill="background1" w:themeFillShade="F2"/>
            <w:tcMar>
              <w:left w:w="0" w:type="dxa"/>
              <w:right w:w="0" w:type="dxa"/>
            </w:tcMar>
            <w:vAlign w:val="center"/>
          </w:tcPr>
          <w:p w:rsidR="008A3484" w:rsidRPr="00D91840" w:rsidRDefault="008A3484" w:rsidP="00D32406">
            <w:pPr>
              <w:pStyle w:val="Numbers"/>
              <w:numPr>
                <w:ilvl w:val="0"/>
                <w:numId w:val="35"/>
              </w:numPr>
            </w:pPr>
          </w:p>
        </w:tc>
        <w:tc>
          <w:tcPr>
            <w:tcW w:w="709" w:type="dxa"/>
            <w:shd w:val="clear" w:color="auto" w:fill="F2F2F2" w:themeFill="background1" w:themeFillShade="F2"/>
            <w:tcMar>
              <w:left w:w="0" w:type="dxa"/>
              <w:right w:w="0" w:type="dxa"/>
            </w:tcMar>
            <w:vAlign w:val="center"/>
          </w:tcPr>
          <w:p w:rsidR="008A3484" w:rsidRPr="00D91840" w:rsidRDefault="008A3484" w:rsidP="00D32406">
            <w:pPr>
              <w:pStyle w:val="Numbers"/>
              <w:numPr>
                <w:ilvl w:val="0"/>
                <w:numId w:val="35"/>
              </w:numPr>
            </w:pPr>
          </w:p>
        </w:tc>
        <w:tc>
          <w:tcPr>
            <w:tcW w:w="709" w:type="dxa"/>
            <w:shd w:val="clear" w:color="auto" w:fill="F2F2F2" w:themeFill="background1" w:themeFillShade="F2"/>
          </w:tcPr>
          <w:p w:rsidR="008A3484" w:rsidRPr="00D91840"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Pr="00D91840" w:rsidRDefault="008A3484" w:rsidP="00026C7C">
            <w:pPr>
              <w:pStyle w:val="NumberedList"/>
            </w:pPr>
          </w:p>
        </w:tc>
        <w:tc>
          <w:tcPr>
            <w:tcW w:w="7230" w:type="dxa"/>
            <w:shd w:val="clear" w:color="auto" w:fill="F2F2F2" w:themeFill="background1" w:themeFillShade="F2"/>
            <w:tcMar>
              <w:left w:w="0" w:type="dxa"/>
              <w:right w:w="0" w:type="dxa"/>
            </w:tcMar>
            <w:vAlign w:val="center"/>
          </w:tcPr>
          <w:p w:rsidR="008A3484" w:rsidRDefault="008A3484" w:rsidP="005F2BF2">
            <w:pPr>
              <w:rPr>
                <w:sz w:val="20"/>
                <w:szCs w:val="20"/>
              </w:rPr>
            </w:pPr>
            <w:r w:rsidRPr="00585BB2">
              <w:rPr>
                <w:sz w:val="20"/>
                <w:szCs w:val="20"/>
              </w:rPr>
              <w:t>Isolate and immobilize vehicles</w:t>
            </w:r>
            <w:r>
              <w:rPr>
                <w:sz w:val="20"/>
                <w:szCs w:val="20"/>
              </w:rPr>
              <w:t xml:space="preserve">, machinery </w:t>
            </w:r>
            <w:r w:rsidRPr="00585BB2">
              <w:rPr>
                <w:sz w:val="20"/>
                <w:szCs w:val="20"/>
              </w:rPr>
              <w:t xml:space="preserve">and </w:t>
            </w:r>
            <w:r>
              <w:rPr>
                <w:sz w:val="20"/>
                <w:szCs w:val="20"/>
              </w:rPr>
              <w:t>tools,</w:t>
            </w:r>
            <w:r w:rsidRPr="00585BB2">
              <w:rPr>
                <w:sz w:val="20"/>
                <w:szCs w:val="20"/>
              </w:rPr>
              <w:t xml:space="preserve"> if possible lock them in a compound</w:t>
            </w:r>
          </w:p>
          <w:p w:rsidR="009D30F3" w:rsidRPr="00585BB2" w:rsidRDefault="009D30F3" w:rsidP="005F2BF2">
            <w:pPr>
              <w:rPr>
                <w:sz w:val="20"/>
                <w:szCs w:val="20"/>
              </w:rPr>
            </w:pP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16"/>
              </w:numPr>
            </w:pPr>
          </w:p>
        </w:tc>
        <w:tc>
          <w:tcPr>
            <w:tcW w:w="709" w:type="dxa"/>
            <w:shd w:val="clear" w:color="auto" w:fill="F2F2F2" w:themeFill="background1" w:themeFillShade="F2"/>
            <w:tcMar>
              <w:left w:w="0" w:type="dxa"/>
              <w:right w:w="0" w:type="dxa"/>
            </w:tcMar>
            <w:vAlign w:val="center"/>
          </w:tcPr>
          <w:p w:rsidR="008A3484" w:rsidRPr="00D91840" w:rsidRDefault="008A3484" w:rsidP="00D32406">
            <w:pPr>
              <w:pStyle w:val="Numbers"/>
              <w:numPr>
                <w:ilvl w:val="0"/>
                <w:numId w:val="16"/>
              </w:numPr>
            </w:pPr>
          </w:p>
        </w:tc>
        <w:tc>
          <w:tcPr>
            <w:tcW w:w="709" w:type="dxa"/>
            <w:shd w:val="clear" w:color="auto" w:fill="F2F2F2" w:themeFill="background1" w:themeFillShade="F2"/>
          </w:tcPr>
          <w:p w:rsidR="008A3484" w:rsidRPr="00D91840"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Pr="00D91840" w:rsidRDefault="008A3484" w:rsidP="00026C7C">
            <w:pPr>
              <w:pStyle w:val="NumberedList"/>
            </w:pPr>
          </w:p>
        </w:tc>
        <w:tc>
          <w:tcPr>
            <w:tcW w:w="7230" w:type="dxa"/>
            <w:shd w:val="clear" w:color="auto" w:fill="F2F2F2" w:themeFill="background1" w:themeFillShade="F2"/>
            <w:tcMar>
              <w:left w:w="0" w:type="dxa"/>
              <w:right w:w="0" w:type="dxa"/>
            </w:tcMar>
            <w:vAlign w:val="center"/>
          </w:tcPr>
          <w:p w:rsidR="008A3484" w:rsidRDefault="008A3484" w:rsidP="00585BB2">
            <w:pPr>
              <w:rPr>
                <w:sz w:val="20"/>
                <w:szCs w:val="20"/>
              </w:rPr>
            </w:pPr>
            <w:r w:rsidRPr="00585BB2">
              <w:rPr>
                <w:sz w:val="20"/>
                <w:szCs w:val="20"/>
              </w:rPr>
              <w:t>Store building materials (such as pipes, manhole rings, and cement bags) so that they cannot topple or roll over.</w:t>
            </w:r>
          </w:p>
          <w:p w:rsidR="009D30F3" w:rsidRPr="00585BB2" w:rsidRDefault="009D30F3" w:rsidP="00585BB2">
            <w:pPr>
              <w:rPr>
                <w:sz w:val="20"/>
                <w:szCs w:val="20"/>
              </w:rPr>
            </w:pPr>
          </w:p>
        </w:tc>
        <w:tc>
          <w:tcPr>
            <w:tcW w:w="709" w:type="dxa"/>
            <w:shd w:val="clear" w:color="auto" w:fill="F2F2F2" w:themeFill="background1" w:themeFillShade="F2"/>
            <w:tcMar>
              <w:left w:w="0" w:type="dxa"/>
              <w:right w:w="0" w:type="dxa"/>
            </w:tcMar>
            <w:vAlign w:val="center"/>
          </w:tcPr>
          <w:p w:rsidR="008A3484" w:rsidRPr="00D91840" w:rsidRDefault="008A3484" w:rsidP="00D32406">
            <w:pPr>
              <w:pStyle w:val="Numbers"/>
              <w:ind w:left="360"/>
            </w:pPr>
          </w:p>
        </w:tc>
        <w:tc>
          <w:tcPr>
            <w:tcW w:w="708"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4"/>
              </w:numPr>
            </w:pP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4"/>
              </w:numPr>
            </w:pPr>
          </w:p>
        </w:tc>
        <w:tc>
          <w:tcPr>
            <w:tcW w:w="709" w:type="dxa"/>
            <w:shd w:val="clear" w:color="auto" w:fill="F2F2F2" w:themeFill="background1" w:themeFillShade="F2"/>
          </w:tcPr>
          <w:p w:rsidR="008A3484" w:rsidRPr="00D91840"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Pr="00D91840" w:rsidRDefault="008A3484" w:rsidP="001013E5">
            <w:pPr>
              <w:pStyle w:val="NumberedList"/>
            </w:pPr>
          </w:p>
        </w:tc>
        <w:tc>
          <w:tcPr>
            <w:tcW w:w="7230" w:type="dxa"/>
            <w:shd w:val="clear" w:color="auto" w:fill="F2F2F2" w:themeFill="background1" w:themeFillShade="F2"/>
            <w:tcMar>
              <w:left w:w="0" w:type="dxa"/>
              <w:right w:w="0" w:type="dxa"/>
            </w:tcMar>
            <w:vAlign w:val="center"/>
          </w:tcPr>
          <w:p w:rsidR="008A3484" w:rsidRPr="00585BB2" w:rsidRDefault="008A3484" w:rsidP="00585BB2">
            <w:pPr>
              <w:rPr>
                <w:sz w:val="20"/>
                <w:szCs w:val="20"/>
              </w:rPr>
            </w:pPr>
            <w:r w:rsidRPr="00585BB2">
              <w:rPr>
                <w:sz w:val="20"/>
                <w:szCs w:val="20"/>
              </w:rPr>
              <w:t>Remove access ladders from excavations and scaffolds</w:t>
            </w: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17"/>
              </w:numPr>
            </w:pP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17"/>
              </w:numPr>
            </w:pPr>
          </w:p>
        </w:tc>
        <w:tc>
          <w:tcPr>
            <w:tcW w:w="709" w:type="dxa"/>
            <w:shd w:val="clear" w:color="auto" w:fill="F2F2F2" w:themeFill="background1" w:themeFillShade="F2"/>
          </w:tcPr>
          <w:p w:rsidR="008A3484" w:rsidRPr="00D91840"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Pr="00D91840" w:rsidRDefault="008A3484" w:rsidP="001013E5">
            <w:pPr>
              <w:pStyle w:val="NumberedList"/>
            </w:pPr>
          </w:p>
        </w:tc>
        <w:tc>
          <w:tcPr>
            <w:tcW w:w="7230" w:type="dxa"/>
            <w:shd w:val="clear" w:color="auto" w:fill="F2F2F2" w:themeFill="background1" w:themeFillShade="F2"/>
            <w:tcMar>
              <w:left w:w="0" w:type="dxa"/>
              <w:right w:w="0" w:type="dxa"/>
            </w:tcMar>
            <w:vAlign w:val="center"/>
          </w:tcPr>
          <w:p w:rsidR="008A3484" w:rsidRPr="00585BB2" w:rsidRDefault="008A3484" w:rsidP="00585BB2">
            <w:pPr>
              <w:rPr>
                <w:sz w:val="20"/>
                <w:szCs w:val="20"/>
              </w:rPr>
            </w:pPr>
            <w:r w:rsidRPr="00585BB2">
              <w:rPr>
                <w:sz w:val="20"/>
                <w:szCs w:val="20"/>
              </w:rPr>
              <w:t>Lock away hazardous substances</w:t>
            </w: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17"/>
              </w:numPr>
            </w:pP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17"/>
              </w:numPr>
            </w:pPr>
          </w:p>
        </w:tc>
        <w:tc>
          <w:tcPr>
            <w:tcW w:w="709" w:type="dxa"/>
            <w:shd w:val="clear" w:color="auto" w:fill="F2F2F2" w:themeFill="background1" w:themeFillShade="F2"/>
          </w:tcPr>
          <w:p w:rsidR="008A3484" w:rsidRPr="00D91840"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Pr="00D91840" w:rsidRDefault="008A3484" w:rsidP="001013E5">
            <w:pPr>
              <w:pStyle w:val="NumberedList"/>
            </w:pPr>
          </w:p>
        </w:tc>
        <w:tc>
          <w:tcPr>
            <w:tcW w:w="7230" w:type="dxa"/>
            <w:shd w:val="clear" w:color="auto" w:fill="F2F2F2" w:themeFill="background1" w:themeFillShade="F2"/>
            <w:tcMar>
              <w:left w:w="0" w:type="dxa"/>
              <w:right w:w="0" w:type="dxa"/>
            </w:tcMar>
            <w:vAlign w:val="center"/>
          </w:tcPr>
          <w:p w:rsidR="008A3484" w:rsidRDefault="008A3484" w:rsidP="00585BB2">
            <w:pPr>
              <w:rPr>
                <w:sz w:val="20"/>
                <w:szCs w:val="20"/>
              </w:rPr>
            </w:pPr>
            <w:r w:rsidRPr="00585BB2">
              <w:rPr>
                <w:sz w:val="20"/>
                <w:szCs w:val="20"/>
              </w:rPr>
              <w:t>Ropes should not be left dangling (attached to buckets, or other tools) to allow children to reach and pull on.</w:t>
            </w:r>
          </w:p>
          <w:p w:rsidR="009D30F3" w:rsidRPr="00585BB2" w:rsidRDefault="009D30F3" w:rsidP="00585BB2">
            <w:pPr>
              <w:rPr>
                <w:sz w:val="20"/>
                <w:szCs w:val="20"/>
              </w:rPr>
            </w:pP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17"/>
              </w:numPr>
            </w:pP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17"/>
              </w:numPr>
            </w:pPr>
          </w:p>
        </w:tc>
        <w:tc>
          <w:tcPr>
            <w:tcW w:w="709" w:type="dxa"/>
            <w:shd w:val="clear" w:color="auto" w:fill="F2F2F2" w:themeFill="background1" w:themeFillShade="F2"/>
          </w:tcPr>
          <w:p w:rsidR="008A3484" w:rsidRPr="00D91840"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Pr="00D91840" w:rsidRDefault="008A3484" w:rsidP="001013E5">
            <w:pPr>
              <w:pStyle w:val="NumberedList"/>
            </w:pPr>
          </w:p>
        </w:tc>
        <w:tc>
          <w:tcPr>
            <w:tcW w:w="7230" w:type="dxa"/>
            <w:shd w:val="clear" w:color="auto" w:fill="F2F2F2" w:themeFill="background1" w:themeFillShade="F2"/>
            <w:tcMar>
              <w:left w:w="0" w:type="dxa"/>
              <w:right w:w="0" w:type="dxa"/>
            </w:tcMar>
            <w:vAlign w:val="center"/>
          </w:tcPr>
          <w:p w:rsidR="008A3484" w:rsidRDefault="008A3484" w:rsidP="00585BB2">
            <w:pPr>
              <w:rPr>
                <w:sz w:val="20"/>
                <w:szCs w:val="20"/>
              </w:rPr>
            </w:pPr>
            <w:r>
              <w:rPr>
                <w:sz w:val="20"/>
                <w:szCs w:val="20"/>
              </w:rPr>
              <w:t>Bring a translator on site if there are language difficulties to ensure all processes and requirements are understood by the contractor, partner and beneficiaries</w:t>
            </w:r>
          </w:p>
          <w:p w:rsidR="002452C1" w:rsidRPr="00585BB2" w:rsidRDefault="002452C1" w:rsidP="00585BB2">
            <w:pPr>
              <w:rPr>
                <w:sz w:val="20"/>
                <w:szCs w:val="20"/>
              </w:rPr>
            </w:pPr>
          </w:p>
        </w:tc>
        <w:tc>
          <w:tcPr>
            <w:tcW w:w="709" w:type="dxa"/>
            <w:shd w:val="clear" w:color="auto" w:fill="F2F2F2" w:themeFill="background1" w:themeFillShade="F2"/>
            <w:tcMar>
              <w:left w:w="0" w:type="dxa"/>
              <w:right w:w="0" w:type="dxa"/>
            </w:tcMar>
            <w:vAlign w:val="center"/>
          </w:tcPr>
          <w:p w:rsidR="008A3484" w:rsidRPr="00D91840" w:rsidRDefault="008A3484" w:rsidP="006A6572">
            <w:pPr>
              <w:pStyle w:val="Numbers"/>
              <w:numPr>
                <w:ilvl w:val="0"/>
                <w:numId w:val="15"/>
              </w:numPr>
              <w:jc w:val="left"/>
            </w:pPr>
          </w:p>
        </w:tc>
        <w:tc>
          <w:tcPr>
            <w:tcW w:w="708"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17"/>
              </w:numPr>
            </w:pPr>
          </w:p>
        </w:tc>
        <w:tc>
          <w:tcPr>
            <w:tcW w:w="709" w:type="dxa"/>
            <w:shd w:val="clear" w:color="auto" w:fill="F2F2F2" w:themeFill="background1" w:themeFillShade="F2"/>
            <w:tcMar>
              <w:left w:w="0" w:type="dxa"/>
              <w:right w:w="0" w:type="dxa"/>
            </w:tcMar>
            <w:vAlign w:val="center"/>
          </w:tcPr>
          <w:p w:rsidR="008A3484" w:rsidRPr="00D91840" w:rsidRDefault="008A3484" w:rsidP="00585BB2">
            <w:pPr>
              <w:pStyle w:val="Numbers"/>
              <w:numPr>
                <w:ilvl w:val="0"/>
                <w:numId w:val="17"/>
              </w:numPr>
            </w:pPr>
          </w:p>
        </w:tc>
        <w:tc>
          <w:tcPr>
            <w:tcW w:w="709" w:type="dxa"/>
            <w:shd w:val="clear" w:color="auto" w:fill="F2F2F2" w:themeFill="background1" w:themeFillShade="F2"/>
          </w:tcPr>
          <w:p w:rsidR="008A3484" w:rsidRDefault="008A3484" w:rsidP="00D32406">
            <w:pPr>
              <w:pStyle w:val="Numbers"/>
              <w:ind w:left="360"/>
            </w:pPr>
          </w:p>
          <w:p w:rsidR="00D32406" w:rsidRDefault="00D32406" w:rsidP="00D32406">
            <w:pPr>
              <w:pStyle w:val="Numbers"/>
              <w:numPr>
                <w:ilvl w:val="0"/>
                <w:numId w:val="17"/>
              </w:numPr>
            </w:pPr>
          </w:p>
          <w:p w:rsidR="00D32406" w:rsidRPr="00D91840" w:rsidRDefault="00D32406" w:rsidP="00D32406">
            <w:pPr>
              <w:pStyle w:val="Numbers"/>
              <w:ind w:left="360"/>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9D30F3" w:rsidRPr="0079269F" w:rsidTr="009D30F3">
        <w:trPr>
          <w:trHeight w:val="521"/>
          <w:jc w:val="center"/>
        </w:trPr>
        <w:tc>
          <w:tcPr>
            <w:tcW w:w="14560" w:type="dxa"/>
            <w:gridSpan w:val="7"/>
            <w:shd w:val="clear" w:color="auto" w:fill="C2D69B" w:themeFill="accent3" w:themeFillTint="99"/>
          </w:tcPr>
          <w:p w:rsidR="009D30F3" w:rsidRPr="0079269F" w:rsidRDefault="009D30F3" w:rsidP="00585BB2">
            <w:pPr>
              <w:rPr>
                <w:b/>
                <w:sz w:val="24"/>
                <w:szCs w:val="24"/>
              </w:rPr>
            </w:pPr>
            <w:r>
              <w:rPr>
                <w:b/>
                <w:sz w:val="24"/>
                <w:szCs w:val="24"/>
              </w:rPr>
              <w:t xml:space="preserve">2.0 </w:t>
            </w:r>
            <w:r w:rsidRPr="0079269F">
              <w:rPr>
                <w:b/>
                <w:sz w:val="24"/>
                <w:szCs w:val="24"/>
              </w:rPr>
              <w:t>Driving around Site</w:t>
            </w:r>
            <w:r>
              <w:rPr>
                <w:b/>
                <w:sz w:val="24"/>
                <w:szCs w:val="24"/>
              </w:rPr>
              <w:t xml:space="preserve"> &amp; Tanker Deliveries</w:t>
            </w: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585BB2" w:rsidRDefault="008A3484" w:rsidP="001013E5">
            <w:pPr>
              <w:rPr>
                <w:sz w:val="20"/>
                <w:szCs w:val="20"/>
              </w:rPr>
            </w:pPr>
            <w:r w:rsidRPr="00585BB2">
              <w:rPr>
                <w:color w:val="000000"/>
                <w:sz w:val="20"/>
                <w:szCs w:val="20"/>
              </w:rPr>
              <w:t xml:space="preserve">A speed limit of 3 mph/5 </w:t>
            </w:r>
            <w:proofErr w:type="spellStart"/>
            <w:r w:rsidRPr="00585BB2">
              <w:rPr>
                <w:color w:val="000000"/>
                <w:sz w:val="20"/>
                <w:szCs w:val="20"/>
              </w:rPr>
              <w:t>kmh</w:t>
            </w:r>
            <w:proofErr w:type="spellEnd"/>
            <w:r w:rsidRPr="00585BB2">
              <w:rPr>
                <w:color w:val="000000"/>
                <w:sz w:val="20"/>
                <w:szCs w:val="20"/>
              </w:rPr>
              <w:t xml:space="preserve"> should be imposed within camp/village</w:t>
            </w: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7"/>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7"/>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7"/>
              </w:numPr>
            </w:pPr>
          </w:p>
        </w:tc>
        <w:tc>
          <w:tcPr>
            <w:tcW w:w="709" w:type="dxa"/>
            <w:shd w:val="clear" w:color="auto" w:fill="F2F2F2" w:themeFill="background1" w:themeFillShade="F2"/>
          </w:tcPr>
          <w:p w:rsidR="008A3484" w:rsidRDefault="008A3484" w:rsidP="00585BB2">
            <w:pPr>
              <w:pStyle w:val="Numbers"/>
            </w:pPr>
          </w:p>
        </w:tc>
        <w:tc>
          <w:tcPr>
            <w:tcW w:w="3837" w:type="dxa"/>
            <w:vMerge w:val="restart"/>
            <w:shd w:val="clear" w:color="auto" w:fill="F2F2F2" w:themeFill="background1" w:themeFillShade="F2"/>
            <w:tcMar>
              <w:left w:w="0" w:type="dxa"/>
              <w:right w:w="0" w:type="dxa"/>
            </w:tcMar>
            <w:vAlign w:val="center"/>
          </w:tcPr>
          <w:p w:rsidR="008A3484" w:rsidRDefault="008A3484" w:rsidP="00921DAD">
            <w:pPr>
              <w:pStyle w:val="Numbers"/>
              <w:jc w:val="left"/>
            </w:pPr>
          </w:p>
          <w:p w:rsidR="00756624" w:rsidRDefault="008A3484" w:rsidP="00756624">
            <w:pPr>
              <w:pStyle w:val="Numbers"/>
              <w:jc w:val="left"/>
            </w:pPr>
            <w:r>
              <w:t>NB: There have been incidences of children and beneficiaries particularly in camps who have been injured or died from being run over, crushed by tankers/lorries which could have been prevented. Please read the guidance carefully.</w:t>
            </w: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585BB2" w:rsidRDefault="008A3484" w:rsidP="00585BB2">
            <w:pPr>
              <w:rPr>
                <w:sz w:val="20"/>
                <w:szCs w:val="20"/>
              </w:rPr>
            </w:pPr>
            <w:r w:rsidRPr="00585BB2">
              <w:rPr>
                <w:color w:val="000000"/>
                <w:sz w:val="20"/>
                <w:szCs w:val="20"/>
              </w:rPr>
              <w:t>Any tankers should have at least one worker in addition to the driver to guide the driver in on-site maneuvers</w:t>
            </w: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7"/>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7"/>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7"/>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756624" w:rsidRPr="00D91840" w:rsidTr="009D30F3">
        <w:trPr>
          <w:trHeight w:val="261"/>
          <w:jc w:val="center"/>
        </w:trPr>
        <w:tc>
          <w:tcPr>
            <w:tcW w:w="658" w:type="dxa"/>
            <w:vMerge w:val="restart"/>
            <w:shd w:val="clear" w:color="auto" w:fill="D9D9D9" w:themeFill="background1" w:themeFillShade="D9"/>
            <w:vAlign w:val="center"/>
          </w:tcPr>
          <w:p w:rsidR="00756624" w:rsidRPr="00DF29B3" w:rsidRDefault="00756624" w:rsidP="009D30F3">
            <w:pPr>
              <w:pStyle w:val="Heading2"/>
              <w:jc w:val="left"/>
            </w:pPr>
          </w:p>
        </w:tc>
        <w:tc>
          <w:tcPr>
            <w:tcW w:w="7230" w:type="dxa"/>
            <w:vMerge w:val="restart"/>
            <w:tcBorders>
              <w:top w:val="single" w:sz="4" w:space="0" w:color="7F7F7F" w:themeColor="text1" w:themeTint="80"/>
            </w:tcBorders>
            <w:shd w:val="clear" w:color="auto" w:fill="D9D9D9" w:themeFill="background1" w:themeFillShade="D9"/>
            <w:tcMar>
              <w:left w:w="173" w:type="dxa"/>
              <w:right w:w="173" w:type="dxa"/>
            </w:tcMar>
            <w:vAlign w:val="center"/>
          </w:tcPr>
          <w:p w:rsidR="00756624" w:rsidRPr="00DF29B3" w:rsidRDefault="00756624" w:rsidP="002452C1">
            <w:pPr>
              <w:pStyle w:val="Heading2"/>
            </w:pPr>
            <w:r>
              <w:t>Procedure</w:t>
            </w:r>
          </w:p>
        </w:tc>
        <w:tc>
          <w:tcPr>
            <w:tcW w:w="2835"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756624" w:rsidRDefault="00756624" w:rsidP="002452C1">
            <w:pPr>
              <w:pStyle w:val="Heading2"/>
            </w:pPr>
            <w:r>
              <w:t>Frequency</w:t>
            </w:r>
          </w:p>
        </w:tc>
        <w:tc>
          <w:tcPr>
            <w:tcW w:w="3837" w:type="dxa"/>
            <w:vMerge w:val="restart"/>
            <w:tcBorders>
              <w:top w:val="single" w:sz="4" w:space="0" w:color="7F7F7F" w:themeColor="text1" w:themeTint="80"/>
            </w:tcBorders>
            <w:shd w:val="clear" w:color="auto" w:fill="D9D9D9" w:themeFill="background1" w:themeFillShade="D9"/>
            <w:tcMar>
              <w:left w:w="202" w:type="dxa"/>
              <w:right w:w="202" w:type="dxa"/>
            </w:tcMar>
            <w:vAlign w:val="center"/>
          </w:tcPr>
          <w:p w:rsidR="00756624" w:rsidRDefault="00756624" w:rsidP="002452C1">
            <w:pPr>
              <w:pStyle w:val="Heading2"/>
            </w:pPr>
            <w:r>
              <w:t>Personal Protective Equipment&amp; Additional Info</w:t>
            </w:r>
            <w:r w:rsidR="002452C1">
              <w:t>rmation</w:t>
            </w:r>
          </w:p>
        </w:tc>
      </w:tr>
      <w:tr w:rsidR="00196355" w:rsidRPr="00D91840" w:rsidTr="009D30F3">
        <w:trPr>
          <w:cantSplit/>
          <w:trHeight w:val="976"/>
          <w:jc w:val="center"/>
        </w:trPr>
        <w:tc>
          <w:tcPr>
            <w:tcW w:w="658" w:type="dxa"/>
            <w:vMerge/>
            <w:shd w:val="clear" w:color="auto" w:fill="auto"/>
            <w:vAlign w:val="center"/>
          </w:tcPr>
          <w:p w:rsidR="00756624" w:rsidRDefault="00756624" w:rsidP="002452C1">
            <w:pPr>
              <w:pStyle w:val="NumberedList"/>
            </w:pPr>
          </w:p>
        </w:tc>
        <w:tc>
          <w:tcPr>
            <w:tcW w:w="7230" w:type="dxa"/>
            <w:vMerge/>
            <w:shd w:val="clear" w:color="auto" w:fill="F2F2F2" w:themeFill="background1" w:themeFillShade="F2"/>
            <w:tcMar>
              <w:left w:w="0" w:type="dxa"/>
              <w:right w:w="0" w:type="dxa"/>
            </w:tcMar>
            <w:vAlign w:val="center"/>
          </w:tcPr>
          <w:p w:rsidR="00756624" w:rsidRDefault="00756624" w:rsidP="002452C1">
            <w:pPr>
              <w:pStyle w:val="Numbers"/>
            </w:pP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Before Starting</w:t>
            </w:r>
          </w:p>
        </w:tc>
        <w:tc>
          <w:tcPr>
            <w:tcW w:w="708"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At start of each day/</w:t>
            </w:r>
          </w:p>
          <w:p w:rsidR="00756624" w:rsidRDefault="00756624" w:rsidP="002452C1">
            <w:pPr>
              <w:pStyle w:val="Numbers"/>
              <w:ind w:left="113" w:right="113"/>
            </w:pPr>
            <w:r>
              <w:t>shift</w:t>
            </w: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During project</w:t>
            </w:r>
          </w:p>
        </w:tc>
        <w:tc>
          <w:tcPr>
            <w:tcW w:w="709" w:type="dxa"/>
            <w:shd w:val="clear" w:color="auto" w:fill="F2F2F2" w:themeFill="background1" w:themeFillShade="F2"/>
            <w:textDirection w:val="btLr"/>
          </w:tcPr>
          <w:p w:rsidR="00756624" w:rsidRDefault="00756624" w:rsidP="002452C1">
            <w:pPr>
              <w:pStyle w:val="Numbers"/>
              <w:ind w:left="113" w:right="113"/>
            </w:pPr>
            <w:r>
              <w:t>After project</w:t>
            </w:r>
          </w:p>
        </w:tc>
        <w:tc>
          <w:tcPr>
            <w:tcW w:w="3837" w:type="dxa"/>
            <w:vMerge/>
            <w:shd w:val="clear" w:color="auto" w:fill="F2F2F2" w:themeFill="background1" w:themeFillShade="F2"/>
            <w:tcMar>
              <w:left w:w="0" w:type="dxa"/>
              <w:right w:w="0" w:type="dxa"/>
            </w:tcMar>
            <w:vAlign w:val="center"/>
          </w:tcPr>
          <w:p w:rsidR="00756624" w:rsidRDefault="00756624" w:rsidP="002452C1">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9D30F3" w:rsidRDefault="009D30F3" w:rsidP="00585BB2">
            <w:pPr>
              <w:rPr>
                <w:color w:val="000000"/>
                <w:sz w:val="20"/>
                <w:szCs w:val="20"/>
              </w:rPr>
            </w:pPr>
          </w:p>
          <w:p w:rsidR="008A3484" w:rsidRDefault="008A3484" w:rsidP="00585BB2">
            <w:pPr>
              <w:rPr>
                <w:color w:val="000000"/>
                <w:sz w:val="20"/>
                <w:szCs w:val="20"/>
              </w:rPr>
            </w:pPr>
            <w:r>
              <w:rPr>
                <w:color w:val="000000"/>
                <w:sz w:val="20"/>
                <w:szCs w:val="20"/>
              </w:rPr>
              <w:t>Adherence to Oxfam’s mandatory requirements for driving (</w:t>
            </w:r>
            <w:proofErr w:type="spellStart"/>
            <w:r>
              <w:rPr>
                <w:color w:val="000000"/>
                <w:sz w:val="20"/>
                <w:szCs w:val="20"/>
              </w:rPr>
              <w:t>ie</w:t>
            </w:r>
            <w:proofErr w:type="spellEnd"/>
            <w:r>
              <w:rPr>
                <w:color w:val="000000"/>
                <w:sz w:val="20"/>
                <w:szCs w:val="20"/>
              </w:rPr>
              <w:t xml:space="preserve"> no talking or texting on mobile phones when driving etc)</w:t>
            </w:r>
          </w:p>
          <w:p w:rsidR="009D30F3" w:rsidRDefault="009D30F3" w:rsidP="00585BB2">
            <w:pPr>
              <w:rPr>
                <w:color w:val="000000"/>
                <w:sz w:val="20"/>
                <w:szCs w:val="20"/>
              </w:rPr>
            </w:pPr>
          </w:p>
          <w:p w:rsidR="009D30F3" w:rsidRPr="00585BB2" w:rsidRDefault="009D30F3" w:rsidP="00585BB2">
            <w:pPr>
              <w:rPr>
                <w:color w:val="000000"/>
                <w:sz w:val="20"/>
                <w:szCs w:val="20"/>
              </w:r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7"/>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7"/>
              </w:numPr>
            </w:pPr>
          </w:p>
        </w:tc>
        <w:tc>
          <w:tcPr>
            <w:tcW w:w="709" w:type="dxa"/>
            <w:shd w:val="clear" w:color="auto" w:fill="F2F2F2" w:themeFill="background1" w:themeFillShade="F2"/>
            <w:tcMar>
              <w:left w:w="0" w:type="dxa"/>
              <w:right w:w="0" w:type="dxa"/>
            </w:tcMar>
            <w:vAlign w:val="center"/>
          </w:tcPr>
          <w:p w:rsidR="008A3484" w:rsidRDefault="008A3484" w:rsidP="00D32406">
            <w:pPr>
              <w:pStyle w:val="Numbers"/>
              <w:numPr>
                <w:ilvl w:val="0"/>
                <w:numId w:val="17"/>
              </w:numPr>
            </w:pPr>
          </w:p>
        </w:tc>
        <w:tc>
          <w:tcPr>
            <w:tcW w:w="709" w:type="dxa"/>
            <w:shd w:val="clear" w:color="auto" w:fill="F2F2F2" w:themeFill="background1" w:themeFillShade="F2"/>
          </w:tcPr>
          <w:p w:rsidR="008A3484" w:rsidRDefault="008A3484" w:rsidP="00585BB2">
            <w:pPr>
              <w:pStyle w:val="Numbers"/>
            </w:pPr>
          </w:p>
        </w:tc>
        <w:tc>
          <w:tcPr>
            <w:tcW w:w="3837" w:type="dxa"/>
            <w:vMerge w:val="restart"/>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585BB2">
            <w:pPr>
              <w:rPr>
                <w:color w:val="000000"/>
                <w:sz w:val="20"/>
                <w:szCs w:val="20"/>
              </w:rPr>
            </w:pPr>
            <w:r>
              <w:rPr>
                <w:color w:val="000000"/>
                <w:sz w:val="20"/>
                <w:szCs w:val="20"/>
              </w:rPr>
              <w:t>Limit/prevent driving at night and/or where there is reduced or no lighting</w:t>
            </w:r>
          </w:p>
          <w:p w:rsidR="009D30F3" w:rsidRDefault="009D30F3" w:rsidP="00585BB2">
            <w:pPr>
              <w:rPr>
                <w:color w:val="000000"/>
                <w:sz w:val="20"/>
                <w:szCs w:val="20"/>
              </w:rPr>
            </w:pPr>
          </w:p>
          <w:p w:rsidR="009D30F3" w:rsidRDefault="009D30F3" w:rsidP="00585BB2">
            <w:pPr>
              <w:rPr>
                <w:color w:val="000000"/>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7"/>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7"/>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7"/>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6C42B1">
            <w:pPr>
              <w:rPr>
                <w:color w:val="000000"/>
                <w:sz w:val="20"/>
                <w:szCs w:val="20"/>
              </w:rPr>
            </w:pPr>
            <w:r>
              <w:rPr>
                <w:color w:val="000000"/>
                <w:sz w:val="20"/>
                <w:szCs w:val="20"/>
              </w:rPr>
              <w:t>If a one-way system is not in place, check there is sufficient turning circle for the vehicle to exit the road/site</w:t>
            </w:r>
          </w:p>
          <w:p w:rsidR="009D30F3" w:rsidRDefault="009D30F3" w:rsidP="006C42B1">
            <w:pPr>
              <w:rPr>
                <w:color w:val="000000"/>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7"/>
              </w:numPr>
            </w:pPr>
          </w:p>
        </w:tc>
        <w:tc>
          <w:tcPr>
            <w:tcW w:w="708" w:type="dxa"/>
            <w:shd w:val="clear" w:color="auto" w:fill="F2F2F2" w:themeFill="background1" w:themeFillShade="F2"/>
            <w:tcMar>
              <w:left w:w="0" w:type="dxa"/>
              <w:right w:w="0" w:type="dxa"/>
            </w:tcMar>
            <w:vAlign w:val="center"/>
          </w:tcPr>
          <w:p w:rsidR="008A3484" w:rsidRDefault="008A3484" w:rsidP="006C42B1">
            <w:pPr>
              <w:pStyle w:val="Numbers"/>
              <w:ind w:left="360"/>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7"/>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1A2D71">
            <w:pPr>
              <w:rPr>
                <w:color w:val="000000"/>
                <w:sz w:val="20"/>
                <w:szCs w:val="20"/>
              </w:rPr>
            </w:pPr>
            <w:r>
              <w:rPr>
                <w:color w:val="000000"/>
                <w:sz w:val="20"/>
                <w:szCs w:val="20"/>
              </w:rPr>
              <w:t>Test the horn and lights to ensure better visibility and give audible warnings when necessary</w:t>
            </w:r>
          </w:p>
          <w:p w:rsidR="009D30F3" w:rsidRDefault="009D30F3" w:rsidP="001A2D71">
            <w:pPr>
              <w:rPr>
                <w:color w:val="000000"/>
                <w:sz w:val="20"/>
                <w:szCs w:val="20"/>
              </w:r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ind w:left="360"/>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7"/>
              </w:num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9D30F3" w:rsidRPr="00976C71" w:rsidTr="009D30F3">
        <w:trPr>
          <w:trHeight w:val="521"/>
          <w:jc w:val="center"/>
        </w:trPr>
        <w:tc>
          <w:tcPr>
            <w:tcW w:w="14560" w:type="dxa"/>
            <w:gridSpan w:val="7"/>
            <w:shd w:val="clear" w:color="auto" w:fill="C2D69B" w:themeFill="accent3" w:themeFillTint="99"/>
          </w:tcPr>
          <w:p w:rsidR="009D30F3" w:rsidRPr="00976C71" w:rsidRDefault="009D30F3" w:rsidP="00976C71">
            <w:pPr>
              <w:rPr>
                <w:b/>
                <w:sz w:val="24"/>
                <w:szCs w:val="24"/>
              </w:rPr>
            </w:pPr>
            <w:r w:rsidRPr="00976C71">
              <w:rPr>
                <w:b/>
                <w:sz w:val="24"/>
                <w:szCs w:val="24"/>
              </w:rPr>
              <w:t>3.0 Falling Objects &amp; Working From Height</w:t>
            </w: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585BB2">
            <w:pPr>
              <w:rPr>
                <w:sz w:val="20"/>
                <w:szCs w:val="20"/>
              </w:rPr>
            </w:pPr>
            <w:r w:rsidRPr="00585BB2">
              <w:rPr>
                <w:sz w:val="20"/>
                <w:szCs w:val="20"/>
              </w:rPr>
              <w:t>Ropes should not be left dangling (attached to buckets, or other tools) to allow children to reach and pull on</w:t>
            </w:r>
          </w:p>
          <w:p w:rsidR="005116A5" w:rsidRPr="00585BB2" w:rsidRDefault="005116A5" w:rsidP="00585BB2">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val="restart"/>
            <w:shd w:val="clear" w:color="auto" w:fill="F2F2F2" w:themeFill="background1" w:themeFillShade="F2"/>
            <w:tcMar>
              <w:left w:w="0" w:type="dxa"/>
              <w:right w:w="0" w:type="dxa"/>
            </w:tcMar>
            <w:vAlign w:val="center"/>
          </w:tcPr>
          <w:p w:rsidR="008A3484" w:rsidRDefault="008A3484" w:rsidP="002A3747">
            <w:pPr>
              <w:pStyle w:val="Numbers"/>
            </w:pPr>
          </w:p>
          <w:p w:rsidR="008A3484" w:rsidRDefault="008A3484" w:rsidP="002A3747">
            <w:pPr>
              <w:pStyle w:val="Numbers"/>
            </w:pPr>
          </w:p>
          <w:p w:rsidR="008A3484" w:rsidRDefault="008A3484" w:rsidP="002A3747">
            <w:pPr>
              <w:pStyle w:val="Numbers"/>
            </w:pPr>
            <w:r w:rsidRPr="00585BB2">
              <w:t>Hard-hats must be worn by all construction personnel</w:t>
            </w:r>
            <w:r>
              <w:t xml:space="preserve"> both at height and on the ground</w:t>
            </w:r>
          </w:p>
          <w:p w:rsidR="008A3484" w:rsidRDefault="008A3484" w:rsidP="002A3747">
            <w:pPr>
              <w:pStyle w:val="Numbers"/>
            </w:pPr>
          </w:p>
          <w:p w:rsidR="008A3484" w:rsidRDefault="008A3484" w:rsidP="00921DAD">
            <w:pPr>
              <w:pStyle w:val="Numbers"/>
            </w:pPr>
            <w:r>
              <w:t xml:space="preserve">High </w:t>
            </w:r>
            <w:r w:rsidR="00196355">
              <w:t>visibility</w:t>
            </w:r>
            <w:r>
              <w:t xml:space="preserve">/bold </w:t>
            </w:r>
            <w:r w:rsidRPr="00921DAD">
              <w:rPr>
                <w:lang w:val="en-GB"/>
              </w:rPr>
              <w:t>col</w:t>
            </w:r>
            <w:r>
              <w:rPr>
                <w:lang w:val="en-GB"/>
              </w:rPr>
              <w:t>o</w:t>
            </w:r>
            <w:r w:rsidRPr="00921DAD">
              <w:rPr>
                <w:lang w:val="en-GB"/>
              </w:rPr>
              <w:t>ur</w:t>
            </w:r>
            <w:r>
              <w:rPr>
                <w:lang w:val="en-GB"/>
              </w:rPr>
              <w:t>ed</w:t>
            </w:r>
            <w:r>
              <w:t xml:space="preserve"> clothing will also ensure visibility of people working at height</w:t>
            </w:r>
          </w:p>
          <w:p w:rsidR="00756624" w:rsidRDefault="00756624" w:rsidP="00921DAD">
            <w:pPr>
              <w:pStyle w:val="Numbers"/>
            </w:pPr>
          </w:p>
          <w:p w:rsidR="00756624" w:rsidRDefault="00756624" w:rsidP="00921DAD">
            <w:pPr>
              <w:pStyle w:val="Numbers"/>
            </w:pPr>
          </w:p>
          <w:p w:rsidR="00756624" w:rsidRDefault="00756624" w:rsidP="00921DAD">
            <w:pPr>
              <w:pStyle w:val="Numbers"/>
            </w:pPr>
          </w:p>
          <w:p w:rsidR="00756624" w:rsidRDefault="00756624" w:rsidP="009D30F3">
            <w:pPr>
              <w:pStyle w:val="Numbers"/>
              <w:jc w:val="left"/>
            </w:pPr>
          </w:p>
          <w:p w:rsidR="00756624" w:rsidRDefault="00756624" w:rsidP="00921DAD">
            <w:pPr>
              <w:pStyle w:val="Numbers"/>
            </w:pPr>
          </w:p>
          <w:p w:rsidR="00756624" w:rsidRDefault="00756624" w:rsidP="00921DAD">
            <w:pPr>
              <w:pStyle w:val="Numbers"/>
            </w:pPr>
          </w:p>
          <w:p w:rsidR="00756624" w:rsidRDefault="00756624" w:rsidP="00921DAD">
            <w:pPr>
              <w:pStyle w:val="Numbers"/>
            </w:pPr>
          </w:p>
          <w:p w:rsidR="00756624" w:rsidRDefault="00756624" w:rsidP="00196355">
            <w:pPr>
              <w:pStyle w:val="Numbers"/>
              <w:jc w:val="left"/>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115006">
            <w:pPr>
              <w:rPr>
                <w:sz w:val="20"/>
                <w:szCs w:val="20"/>
              </w:rPr>
            </w:pPr>
            <w:r w:rsidRPr="00585BB2">
              <w:rPr>
                <w:sz w:val="20"/>
                <w:szCs w:val="20"/>
              </w:rPr>
              <w:t xml:space="preserve">On scaffolds </w:t>
            </w:r>
            <w:r w:rsidR="005116A5">
              <w:rPr>
                <w:sz w:val="20"/>
                <w:szCs w:val="20"/>
              </w:rPr>
              <w:t xml:space="preserve">(wooden, metal etc) </w:t>
            </w:r>
            <w:r w:rsidRPr="00585BB2">
              <w:rPr>
                <w:sz w:val="20"/>
                <w:szCs w:val="20"/>
              </w:rPr>
              <w:t>toe-boards, brick guards and</w:t>
            </w:r>
            <w:r>
              <w:rPr>
                <w:sz w:val="20"/>
                <w:szCs w:val="20"/>
              </w:rPr>
              <w:t>/or</w:t>
            </w:r>
            <w:r w:rsidRPr="00585BB2">
              <w:rPr>
                <w:sz w:val="20"/>
                <w:szCs w:val="20"/>
              </w:rPr>
              <w:t xml:space="preserve"> netting</w:t>
            </w:r>
            <w:r>
              <w:rPr>
                <w:sz w:val="20"/>
                <w:szCs w:val="20"/>
              </w:rPr>
              <w:t xml:space="preserve"> should be installed to prevent objects falling below</w:t>
            </w:r>
          </w:p>
          <w:p w:rsidR="005116A5" w:rsidRPr="00585BB2" w:rsidRDefault="005116A5" w:rsidP="00115006">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115006">
            <w:r>
              <w:t xml:space="preserve">The foreman should ensure that whilst </w:t>
            </w:r>
            <w:r w:rsidRPr="00585BB2">
              <w:t xml:space="preserve">materials </w:t>
            </w:r>
            <w:r>
              <w:t xml:space="preserve">are </w:t>
            </w:r>
            <w:r w:rsidRPr="00585BB2">
              <w:t>being lifted by a jib</w:t>
            </w:r>
            <w:r>
              <w:t>/winch</w:t>
            </w:r>
            <w:r w:rsidRPr="00585BB2">
              <w:t xml:space="preserve"> </w:t>
            </w:r>
            <w:r>
              <w:t>that the area</w:t>
            </w:r>
            <w:r w:rsidRPr="00585BB2">
              <w:t xml:space="preserve"> below </w:t>
            </w:r>
            <w:r>
              <w:t>and in the near vicinity is</w:t>
            </w:r>
            <w:r w:rsidRPr="00585BB2">
              <w:t xml:space="preserve"> clear of personnel (workers and public).</w:t>
            </w:r>
          </w:p>
          <w:p w:rsidR="005116A5" w:rsidRPr="00585BB2" w:rsidRDefault="005116A5" w:rsidP="00115006"/>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744820">
            <w:pPr>
              <w:rPr>
                <w:sz w:val="20"/>
                <w:szCs w:val="20"/>
              </w:rPr>
            </w:pPr>
            <w:r w:rsidRPr="00585BB2">
              <w:rPr>
                <w:sz w:val="20"/>
                <w:szCs w:val="20"/>
              </w:rPr>
              <w:t xml:space="preserve">Those operating such </w:t>
            </w:r>
            <w:r>
              <w:rPr>
                <w:sz w:val="20"/>
                <w:szCs w:val="20"/>
              </w:rPr>
              <w:t>machinery</w:t>
            </w:r>
            <w:r w:rsidRPr="00585BB2">
              <w:rPr>
                <w:sz w:val="20"/>
                <w:szCs w:val="20"/>
              </w:rPr>
              <w:t xml:space="preserve"> should have a watchman on the ground to ensure the area is clear</w:t>
            </w:r>
            <w:r>
              <w:rPr>
                <w:sz w:val="20"/>
                <w:szCs w:val="20"/>
              </w:rPr>
              <w:t xml:space="preserve">. Agree signaling arrangements between the driver and </w:t>
            </w:r>
            <w:proofErr w:type="spellStart"/>
            <w:r>
              <w:rPr>
                <w:sz w:val="20"/>
                <w:szCs w:val="20"/>
              </w:rPr>
              <w:t>groundsman</w:t>
            </w:r>
            <w:proofErr w:type="spellEnd"/>
          </w:p>
          <w:p w:rsidR="009D30F3" w:rsidRPr="00585BB2" w:rsidRDefault="009D30F3" w:rsidP="00744820"/>
        </w:tc>
        <w:tc>
          <w:tcPr>
            <w:tcW w:w="709" w:type="dxa"/>
            <w:shd w:val="clear" w:color="auto" w:fill="F2F2F2" w:themeFill="background1" w:themeFillShade="F2"/>
            <w:tcMar>
              <w:left w:w="0" w:type="dxa"/>
              <w:right w:w="0" w:type="dxa"/>
            </w:tcMar>
            <w:vAlign w:val="center"/>
          </w:tcPr>
          <w:p w:rsidR="008A3484" w:rsidRDefault="008A3484" w:rsidP="00976C71">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756624" w:rsidRPr="00D91840" w:rsidTr="009D30F3">
        <w:trPr>
          <w:trHeight w:val="261"/>
          <w:jc w:val="center"/>
        </w:trPr>
        <w:tc>
          <w:tcPr>
            <w:tcW w:w="658" w:type="dxa"/>
            <w:vMerge w:val="restart"/>
            <w:shd w:val="clear" w:color="auto" w:fill="D9D9D9" w:themeFill="background1" w:themeFillShade="D9"/>
            <w:vAlign w:val="center"/>
          </w:tcPr>
          <w:p w:rsidR="00756624" w:rsidRPr="00DF29B3" w:rsidRDefault="00756624" w:rsidP="002452C1">
            <w:pPr>
              <w:pStyle w:val="Heading2"/>
            </w:pPr>
          </w:p>
        </w:tc>
        <w:tc>
          <w:tcPr>
            <w:tcW w:w="7230" w:type="dxa"/>
            <w:vMerge w:val="restart"/>
            <w:tcBorders>
              <w:top w:val="single" w:sz="4" w:space="0" w:color="7F7F7F" w:themeColor="text1" w:themeTint="80"/>
            </w:tcBorders>
            <w:shd w:val="clear" w:color="auto" w:fill="D9D9D9" w:themeFill="background1" w:themeFillShade="D9"/>
            <w:tcMar>
              <w:left w:w="173" w:type="dxa"/>
              <w:right w:w="173" w:type="dxa"/>
            </w:tcMar>
            <w:vAlign w:val="center"/>
          </w:tcPr>
          <w:p w:rsidR="004449DC" w:rsidRDefault="004449DC" w:rsidP="002452C1">
            <w:pPr>
              <w:pStyle w:val="Heading2"/>
            </w:pPr>
          </w:p>
          <w:p w:rsidR="00756624" w:rsidRPr="00DF29B3" w:rsidRDefault="00756624" w:rsidP="002452C1">
            <w:pPr>
              <w:pStyle w:val="Heading2"/>
            </w:pPr>
            <w:r>
              <w:lastRenderedPageBreak/>
              <w:t>Procedure</w:t>
            </w:r>
          </w:p>
        </w:tc>
        <w:tc>
          <w:tcPr>
            <w:tcW w:w="2835"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4449DC" w:rsidRDefault="004449DC" w:rsidP="002452C1">
            <w:pPr>
              <w:pStyle w:val="Heading2"/>
            </w:pPr>
          </w:p>
          <w:p w:rsidR="00756624" w:rsidRDefault="00756624" w:rsidP="002452C1">
            <w:pPr>
              <w:pStyle w:val="Heading2"/>
            </w:pPr>
            <w:r>
              <w:lastRenderedPageBreak/>
              <w:t>Frequency</w:t>
            </w:r>
          </w:p>
        </w:tc>
        <w:tc>
          <w:tcPr>
            <w:tcW w:w="3837" w:type="dxa"/>
            <w:vMerge w:val="restart"/>
            <w:tcBorders>
              <w:top w:val="single" w:sz="4" w:space="0" w:color="7F7F7F" w:themeColor="text1" w:themeTint="80"/>
            </w:tcBorders>
            <w:shd w:val="clear" w:color="auto" w:fill="D9D9D9" w:themeFill="background1" w:themeFillShade="D9"/>
            <w:tcMar>
              <w:left w:w="202" w:type="dxa"/>
              <w:right w:w="202" w:type="dxa"/>
            </w:tcMar>
            <w:vAlign w:val="center"/>
          </w:tcPr>
          <w:p w:rsidR="004449DC" w:rsidRDefault="004449DC" w:rsidP="002452C1">
            <w:pPr>
              <w:pStyle w:val="Heading2"/>
            </w:pPr>
          </w:p>
          <w:p w:rsidR="00756624" w:rsidRDefault="00756624" w:rsidP="002452C1">
            <w:pPr>
              <w:pStyle w:val="Heading2"/>
            </w:pPr>
            <w:r>
              <w:lastRenderedPageBreak/>
              <w:t>Personal Protective Equipment&amp; Additional Info</w:t>
            </w:r>
            <w:r w:rsidR="002452C1">
              <w:t>rmation</w:t>
            </w:r>
          </w:p>
        </w:tc>
      </w:tr>
      <w:tr w:rsidR="00196355" w:rsidRPr="00D91840" w:rsidTr="009D30F3">
        <w:trPr>
          <w:cantSplit/>
          <w:trHeight w:val="976"/>
          <w:jc w:val="center"/>
        </w:trPr>
        <w:tc>
          <w:tcPr>
            <w:tcW w:w="658" w:type="dxa"/>
            <w:vMerge/>
            <w:shd w:val="clear" w:color="auto" w:fill="auto"/>
            <w:vAlign w:val="center"/>
          </w:tcPr>
          <w:p w:rsidR="00756624" w:rsidRDefault="00756624" w:rsidP="002452C1">
            <w:pPr>
              <w:pStyle w:val="NumberedList"/>
            </w:pPr>
          </w:p>
        </w:tc>
        <w:tc>
          <w:tcPr>
            <w:tcW w:w="7230" w:type="dxa"/>
            <w:vMerge/>
            <w:shd w:val="clear" w:color="auto" w:fill="F2F2F2" w:themeFill="background1" w:themeFillShade="F2"/>
            <w:tcMar>
              <w:left w:w="0" w:type="dxa"/>
              <w:right w:w="0" w:type="dxa"/>
            </w:tcMar>
            <w:vAlign w:val="center"/>
          </w:tcPr>
          <w:p w:rsidR="00756624" w:rsidRDefault="00756624" w:rsidP="002452C1">
            <w:pPr>
              <w:pStyle w:val="Numbers"/>
            </w:pP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Before Starting</w:t>
            </w:r>
          </w:p>
        </w:tc>
        <w:tc>
          <w:tcPr>
            <w:tcW w:w="708"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At start of each day/</w:t>
            </w:r>
          </w:p>
          <w:p w:rsidR="00756624" w:rsidRDefault="00756624" w:rsidP="002452C1">
            <w:pPr>
              <w:pStyle w:val="Numbers"/>
              <w:ind w:left="113" w:right="113"/>
            </w:pPr>
            <w:r>
              <w:t>shift</w:t>
            </w: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During project</w:t>
            </w:r>
          </w:p>
        </w:tc>
        <w:tc>
          <w:tcPr>
            <w:tcW w:w="709" w:type="dxa"/>
            <w:shd w:val="clear" w:color="auto" w:fill="F2F2F2" w:themeFill="background1" w:themeFillShade="F2"/>
            <w:textDirection w:val="btLr"/>
          </w:tcPr>
          <w:p w:rsidR="00756624" w:rsidRDefault="00756624" w:rsidP="002452C1">
            <w:pPr>
              <w:pStyle w:val="Numbers"/>
              <w:ind w:left="113" w:right="113"/>
            </w:pPr>
            <w:r>
              <w:t>After project</w:t>
            </w:r>
          </w:p>
        </w:tc>
        <w:tc>
          <w:tcPr>
            <w:tcW w:w="3837" w:type="dxa"/>
            <w:vMerge/>
            <w:shd w:val="clear" w:color="auto" w:fill="F2F2F2" w:themeFill="background1" w:themeFillShade="F2"/>
            <w:tcMar>
              <w:left w:w="0" w:type="dxa"/>
              <w:right w:w="0" w:type="dxa"/>
            </w:tcMar>
            <w:vAlign w:val="center"/>
          </w:tcPr>
          <w:p w:rsidR="00756624" w:rsidRDefault="00756624" w:rsidP="002452C1">
            <w:pPr>
              <w:pStyle w:val="Numbers"/>
            </w:pPr>
          </w:p>
        </w:tc>
      </w:tr>
      <w:tr w:rsidR="009D30F3" w:rsidRPr="0079269F" w:rsidTr="009D30F3">
        <w:trPr>
          <w:trHeight w:val="521"/>
          <w:jc w:val="center"/>
        </w:trPr>
        <w:tc>
          <w:tcPr>
            <w:tcW w:w="14560" w:type="dxa"/>
            <w:gridSpan w:val="7"/>
            <w:shd w:val="clear" w:color="auto" w:fill="C2D69B" w:themeFill="accent3" w:themeFillTint="99"/>
          </w:tcPr>
          <w:p w:rsidR="009D30F3" w:rsidRPr="0079269F" w:rsidRDefault="009D30F3" w:rsidP="00853D79">
            <w:pPr>
              <w:rPr>
                <w:b/>
                <w:sz w:val="24"/>
                <w:szCs w:val="24"/>
              </w:rPr>
            </w:pPr>
            <w:r>
              <w:rPr>
                <w:b/>
                <w:sz w:val="24"/>
                <w:szCs w:val="24"/>
                <w:lang w:val="en-GB"/>
              </w:rPr>
              <w:t xml:space="preserve">4.0 </w:t>
            </w:r>
            <w:r w:rsidRPr="0079269F">
              <w:rPr>
                <w:b/>
                <w:sz w:val="24"/>
                <w:szCs w:val="24"/>
                <w:lang w:val="en-GB"/>
              </w:rPr>
              <w:t>Openings</w:t>
            </w:r>
            <w:r>
              <w:rPr>
                <w:b/>
                <w:sz w:val="24"/>
                <w:szCs w:val="24"/>
                <w:lang w:val="en-GB"/>
              </w:rPr>
              <w:t xml:space="preserve">, </w:t>
            </w:r>
            <w:r w:rsidRPr="0079269F">
              <w:rPr>
                <w:b/>
                <w:sz w:val="24"/>
                <w:szCs w:val="24"/>
                <w:lang w:val="en-GB"/>
              </w:rPr>
              <w:t xml:space="preserve"> Excavations</w:t>
            </w:r>
            <w:r>
              <w:rPr>
                <w:b/>
                <w:sz w:val="24"/>
                <w:szCs w:val="24"/>
                <w:lang w:val="en-GB"/>
              </w:rPr>
              <w:t xml:space="preserve"> &amp; Entering Confined Spaces</w:t>
            </w: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585BB2">
            <w:pPr>
              <w:rPr>
                <w:sz w:val="20"/>
                <w:szCs w:val="20"/>
                <w:lang w:val="en-GB"/>
              </w:rPr>
            </w:pPr>
            <w:r w:rsidRPr="00585BB2">
              <w:rPr>
                <w:sz w:val="20"/>
                <w:szCs w:val="20"/>
                <w:lang w:val="en-GB"/>
              </w:rPr>
              <w:t>The walls of the pit should be supported, where required, with materials such as sand bags, bamboo poles, corrugated sheeting, concrete culverts</w:t>
            </w:r>
          </w:p>
          <w:p w:rsidR="009D30F3" w:rsidRPr="00585BB2" w:rsidRDefault="009D30F3" w:rsidP="00585BB2">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val="restart"/>
            <w:shd w:val="clear" w:color="auto" w:fill="F2F2F2" w:themeFill="background1" w:themeFillShade="F2"/>
            <w:tcMar>
              <w:left w:w="0" w:type="dxa"/>
              <w:right w:w="0" w:type="dxa"/>
            </w:tcMar>
            <w:vAlign w:val="center"/>
          </w:tcPr>
          <w:p w:rsidR="008A3484" w:rsidRDefault="008A3484" w:rsidP="00921DAD">
            <w:pPr>
              <w:pStyle w:val="Numbers"/>
              <w:jc w:val="left"/>
            </w:pPr>
            <w:r>
              <w:t>NB: There have been incidences of children falling and dying in latrines and wells which could have been prevented. Please read the guidance carefully.</w:t>
            </w:r>
          </w:p>
          <w:p w:rsidR="008A3484" w:rsidRDefault="008A3484" w:rsidP="00743906">
            <w:pPr>
              <w:pStyle w:val="Numbers"/>
            </w:pPr>
          </w:p>
          <w:p w:rsidR="008A3484" w:rsidRDefault="008A3484" w:rsidP="00743906">
            <w:pPr>
              <w:pStyle w:val="Numbers"/>
            </w:pPr>
          </w:p>
          <w:p w:rsidR="008A3484" w:rsidRDefault="008A3484" w:rsidP="00853D79">
            <w:pPr>
              <w:pStyle w:val="Numbers"/>
              <w:tabs>
                <w:tab w:val="left" w:pos="450"/>
              </w:tabs>
              <w:jc w:val="left"/>
            </w:pPr>
            <w:r>
              <w:t>PPE for those entering or within pits: boots, hard hat, gloves</w:t>
            </w:r>
          </w:p>
          <w:p w:rsidR="008A3484" w:rsidRDefault="008A3484" w:rsidP="00743906">
            <w:pPr>
              <w:pStyle w:val="Numbers"/>
            </w:pPr>
          </w:p>
          <w:p w:rsidR="008A3484" w:rsidRDefault="008A3484" w:rsidP="00743906">
            <w:pPr>
              <w:pStyle w:val="Numbers"/>
            </w:pPr>
          </w:p>
          <w:p w:rsidR="008A3484" w:rsidRDefault="008A3484" w:rsidP="00743906">
            <w:pPr>
              <w:pStyle w:val="Numbers"/>
            </w:pPr>
          </w:p>
          <w:p w:rsidR="008A3484" w:rsidRDefault="008A3484" w:rsidP="00884E08">
            <w:pPr>
              <w:pStyle w:val="Numbers"/>
              <w:jc w:val="left"/>
            </w:pPr>
            <w:r>
              <w:t xml:space="preserve">Lining the pit whilst digging is necessary for cotton and sandy soils. </w:t>
            </w:r>
          </w:p>
          <w:p w:rsidR="008A3484" w:rsidRDefault="008A3484" w:rsidP="00884E08">
            <w:pPr>
              <w:pStyle w:val="Numbers"/>
              <w:jc w:val="left"/>
            </w:pPr>
          </w:p>
          <w:p w:rsidR="008A3484" w:rsidRDefault="008A3484" w:rsidP="00884E08">
            <w:pPr>
              <w:pStyle w:val="Numbers"/>
              <w:jc w:val="left"/>
            </w:pPr>
          </w:p>
          <w:p w:rsidR="008A3484" w:rsidRDefault="008A3484" w:rsidP="00884E08">
            <w:pPr>
              <w:pStyle w:val="Numbers"/>
              <w:jc w:val="left"/>
            </w:pPr>
            <w:r>
              <w:t xml:space="preserve">Lining a pit after construction should only be done in stable stone/soil, loam and moderate clay soils. </w:t>
            </w:r>
          </w:p>
          <w:p w:rsidR="008A3484" w:rsidRDefault="008A3484" w:rsidP="00884E08">
            <w:pPr>
              <w:pStyle w:val="Numbers"/>
              <w:jc w:val="left"/>
            </w:pPr>
          </w:p>
          <w:p w:rsidR="008A3484" w:rsidRDefault="008A3484" w:rsidP="00884E08">
            <w:pPr>
              <w:pStyle w:val="Numbers"/>
              <w:jc w:val="left"/>
            </w:pPr>
          </w:p>
          <w:p w:rsidR="008A3484" w:rsidRDefault="008A3484" w:rsidP="00884E08">
            <w:pPr>
              <w:pStyle w:val="Numbers"/>
              <w:jc w:val="left"/>
            </w:pPr>
          </w:p>
          <w:p w:rsidR="008A3484" w:rsidRDefault="008A3484" w:rsidP="00884E08">
            <w:pPr>
              <w:pStyle w:val="Numbers"/>
              <w:jc w:val="left"/>
            </w:pPr>
            <w:r>
              <w:t xml:space="preserve">Gases are heavier than air and sink to the lowest levels. </w:t>
            </w:r>
          </w:p>
          <w:p w:rsidR="008A3484" w:rsidRDefault="008A3484" w:rsidP="00884E08">
            <w:pPr>
              <w:pStyle w:val="Numbers"/>
              <w:jc w:val="left"/>
            </w:pPr>
          </w:p>
          <w:p w:rsidR="008A3484" w:rsidRDefault="008A3484" w:rsidP="00884E08">
            <w:pPr>
              <w:pStyle w:val="Numbers"/>
              <w:jc w:val="left"/>
            </w:pPr>
          </w:p>
          <w:p w:rsidR="008A3484" w:rsidRDefault="008A3484" w:rsidP="00884E08">
            <w:pPr>
              <w:pStyle w:val="Numbers"/>
              <w:jc w:val="left"/>
            </w:pPr>
            <w:r>
              <w:t xml:space="preserve">Carbon monoxide can build up to lethal levels. </w:t>
            </w:r>
          </w:p>
          <w:p w:rsidR="008A3484" w:rsidRDefault="008A3484" w:rsidP="002A3747">
            <w:pPr>
              <w:pStyle w:val="Numbers"/>
            </w:pPr>
          </w:p>
          <w:p w:rsidR="008A3484" w:rsidRDefault="008A3484" w:rsidP="002A3747">
            <w:pPr>
              <w:pStyle w:val="Numbers"/>
            </w:pPr>
            <w:r>
              <w:t>Caution: some liquids can give off hazardous gases and residue may be corrosive. Ensure proper ventilation and PPE is worn.</w:t>
            </w: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744820">
            <w:pPr>
              <w:rPr>
                <w:sz w:val="20"/>
                <w:szCs w:val="20"/>
              </w:rPr>
            </w:pPr>
            <w:r>
              <w:rPr>
                <w:sz w:val="20"/>
                <w:szCs w:val="20"/>
              </w:rPr>
              <w:t xml:space="preserve">Agree signaling arrangements between the digger and </w:t>
            </w:r>
            <w:proofErr w:type="spellStart"/>
            <w:r>
              <w:rPr>
                <w:sz w:val="20"/>
                <w:szCs w:val="20"/>
              </w:rPr>
              <w:t>groundsman</w:t>
            </w:r>
            <w:proofErr w:type="spellEnd"/>
            <w:r>
              <w:rPr>
                <w:sz w:val="20"/>
                <w:szCs w:val="20"/>
              </w:rPr>
              <w:t xml:space="preserve"> on the surface to ensure clear communications</w:t>
            </w:r>
          </w:p>
          <w:p w:rsidR="009D30F3" w:rsidRDefault="009D30F3" w:rsidP="00744820">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115006">
            <w:pPr>
              <w:rPr>
                <w:sz w:val="20"/>
                <w:szCs w:val="20"/>
              </w:rPr>
            </w:pPr>
            <w:r>
              <w:rPr>
                <w:sz w:val="20"/>
                <w:szCs w:val="20"/>
              </w:rPr>
              <w:t>Install d</w:t>
            </w:r>
            <w:r w:rsidRPr="00585BB2">
              <w:rPr>
                <w:sz w:val="20"/>
                <w:szCs w:val="20"/>
              </w:rPr>
              <w:t>rainage channels around and away from the excavation to ensure surface water runoff during rainfall should be adequate to prevent water going into pits, as this will cause instability.</w:t>
            </w:r>
          </w:p>
          <w:p w:rsidR="009D30F3" w:rsidRPr="00585BB2" w:rsidRDefault="009D30F3" w:rsidP="00115006">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115006">
            <w:pPr>
              <w:rPr>
                <w:sz w:val="20"/>
                <w:szCs w:val="20"/>
                <w:lang w:val="en-GB"/>
              </w:rPr>
            </w:pPr>
            <w:r w:rsidRPr="00585BB2">
              <w:rPr>
                <w:sz w:val="20"/>
                <w:szCs w:val="20"/>
                <w:lang w:val="en-GB"/>
              </w:rPr>
              <w:t>When wells are abandoned</w:t>
            </w:r>
            <w:r>
              <w:rPr>
                <w:sz w:val="20"/>
                <w:szCs w:val="20"/>
                <w:lang w:val="en-GB"/>
              </w:rPr>
              <w:t>,</w:t>
            </w:r>
            <w:r w:rsidRPr="00585BB2">
              <w:rPr>
                <w:sz w:val="20"/>
                <w:szCs w:val="20"/>
                <w:lang w:val="en-GB"/>
              </w:rPr>
              <w:t xml:space="preserve"> they should be capped off</w:t>
            </w:r>
            <w:r>
              <w:rPr>
                <w:sz w:val="20"/>
                <w:szCs w:val="20"/>
                <w:lang w:val="en-GB"/>
              </w:rPr>
              <w:t>/sealed</w:t>
            </w:r>
            <w:r w:rsidRPr="00585BB2">
              <w:rPr>
                <w:sz w:val="20"/>
                <w:szCs w:val="20"/>
                <w:lang w:val="en-GB"/>
              </w:rPr>
              <w:t xml:space="preserve">. </w:t>
            </w:r>
          </w:p>
          <w:p w:rsidR="009D30F3" w:rsidRPr="00115006" w:rsidRDefault="008A3484" w:rsidP="00115006">
            <w:pPr>
              <w:rPr>
                <w:sz w:val="20"/>
                <w:szCs w:val="20"/>
                <w:lang w:val="en-GB"/>
              </w:rPr>
            </w:pPr>
            <w:r w:rsidRPr="00585BB2">
              <w:rPr>
                <w:sz w:val="20"/>
                <w:szCs w:val="20"/>
                <w:lang w:val="en-GB"/>
              </w:rPr>
              <w:t>Where wells are to be fitted with pumps at a later date they should be temporarily capped</w:t>
            </w:r>
            <w:r>
              <w:rPr>
                <w:sz w:val="20"/>
                <w:szCs w:val="20"/>
                <w:lang w:val="en-GB"/>
              </w:rPr>
              <w:t>/sealed</w:t>
            </w:r>
            <w:r w:rsidRPr="00585BB2">
              <w:rPr>
                <w:sz w:val="20"/>
                <w:szCs w:val="20"/>
                <w:lang w:val="en-GB"/>
              </w:rPr>
              <w:t>.</w:t>
            </w: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p w:rsidR="00503563" w:rsidRDefault="00503563" w:rsidP="00585BB2">
            <w:pPr>
              <w:pStyle w:val="Numbers"/>
            </w:pPr>
          </w:p>
          <w:p w:rsidR="00503563" w:rsidRDefault="00503563" w:rsidP="00503563">
            <w:pPr>
              <w:pStyle w:val="Numbers"/>
              <w:numPr>
                <w:ilvl w:val="0"/>
                <w:numId w:val="15"/>
              </w:numPr>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585BB2">
            <w:pPr>
              <w:rPr>
                <w:sz w:val="20"/>
                <w:szCs w:val="20"/>
              </w:rPr>
            </w:pPr>
            <w:r>
              <w:rPr>
                <w:sz w:val="20"/>
                <w:szCs w:val="20"/>
              </w:rPr>
              <w:t>During excavations, c</w:t>
            </w:r>
            <w:r w:rsidRPr="00585BB2">
              <w:rPr>
                <w:sz w:val="20"/>
                <w:szCs w:val="20"/>
              </w:rPr>
              <w:t xml:space="preserve">lear the area for at least 2 </w:t>
            </w:r>
            <w:proofErr w:type="spellStart"/>
            <w:r w:rsidRPr="00585BB2">
              <w:rPr>
                <w:sz w:val="20"/>
                <w:szCs w:val="20"/>
              </w:rPr>
              <w:t>metres</w:t>
            </w:r>
            <w:proofErr w:type="spellEnd"/>
            <w:r w:rsidRPr="00585BB2">
              <w:rPr>
                <w:sz w:val="20"/>
                <w:szCs w:val="20"/>
              </w:rPr>
              <w:t xml:space="preserve"> all around the area clear of people, animals, materials, equipment (especially fuel/oil containers)</w:t>
            </w:r>
          </w:p>
          <w:p w:rsidR="009D30F3" w:rsidRPr="00585BB2" w:rsidRDefault="009D30F3" w:rsidP="00585BB2">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6A6572">
            <w:pPr>
              <w:rPr>
                <w:sz w:val="20"/>
                <w:szCs w:val="20"/>
              </w:rPr>
            </w:pPr>
            <w:r w:rsidRPr="00585BB2">
              <w:rPr>
                <w:sz w:val="20"/>
                <w:szCs w:val="20"/>
              </w:rPr>
              <w:t xml:space="preserve">Ensure robust fencing </w:t>
            </w:r>
            <w:r>
              <w:rPr>
                <w:sz w:val="20"/>
                <w:szCs w:val="20"/>
              </w:rPr>
              <w:t>is placed</w:t>
            </w:r>
            <w:r w:rsidRPr="00585BB2">
              <w:rPr>
                <w:sz w:val="20"/>
                <w:szCs w:val="20"/>
              </w:rPr>
              <w:t xml:space="preserve"> around the entire perimeter of the works on the 1</w:t>
            </w:r>
            <w:r w:rsidRPr="00585BB2">
              <w:rPr>
                <w:sz w:val="20"/>
                <w:szCs w:val="20"/>
                <w:vertAlign w:val="superscript"/>
              </w:rPr>
              <w:t>st</w:t>
            </w:r>
            <w:r w:rsidRPr="00585BB2">
              <w:rPr>
                <w:sz w:val="20"/>
                <w:szCs w:val="20"/>
              </w:rPr>
              <w:t xml:space="preserve"> day of work </w:t>
            </w:r>
            <w:r>
              <w:rPr>
                <w:sz w:val="20"/>
                <w:szCs w:val="20"/>
              </w:rPr>
              <w:t xml:space="preserve">which remains </w:t>
            </w:r>
            <w:r w:rsidRPr="00585BB2">
              <w:rPr>
                <w:sz w:val="20"/>
                <w:szCs w:val="20"/>
              </w:rPr>
              <w:t>until the job is completed</w:t>
            </w:r>
          </w:p>
          <w:p w:rsidR="009D30F3" w:rsidRPr="00585BB2" w:rsidRDefault="009D30F3" w:rsidP="006A6572">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585BB2" w:rsidRDefault="008A3484" w:rsidP="006A6572">
            <w:pPr>
              <w:rPr>
                <w:sz w:val="20"/>
                <w:szCs w:val="20"/>
              </w:rPr>
            </w:pPr>
            <w:r>
              <w:rPr>
                <w:sz w:val="20"/>
                <w:szCs w:val="20"/>
              </w:rPr>
              <w:t>Place any petrol or diesel generators downwind of the excavation</w:t>
            </w: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585BB2">
            <w:pPr>
              <w:rPr>
                <w:sz w:val="20"/>
                <w:szCs w:val="20"/>
              </w:rPr>
            </w:pPr>
            <w:r w:rsidRPr="00585BB2">
              <w:rPr>
                <w:sz w:val="20"/>
                <w:szCs w:val="20"/>
              </w:rPr>
              <w:t>Erect warning/notice signs in local language, and pictures for children to understand</w:t>
            </w:r>
          </w:p>
          <w:p w:rsidR="009D30F3" w:rsidRPr="00585BB2" w:rsidRDefault="009D30F3" w:rsidP="00585BB2">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585BB2" w:rsidRDefault="008A3484" w:rsidP="006A6572">
            <w:pPr>
              <w:rPr>
                <w:sz w:val="20"/>
                <w:szCs w:val="20"/>
              </w:rPr>
            </w:pPr>
            <w:r>
              <w:rPr>
                <w:color w:val="000000"/>
                <w:sz w:val="20"/>
                <w:szCs w:val="20"/>
              </w:rPr>
              <w:t>E</w:t>
            </w:r>
            <w:r w:rsidRPr="00585BB2">
              <w:rPr>
                <w:color w:val="000000"/>
                <w:sz w:val="20"/>
                <w:szCs w:val="20"/>
              </w:rPr>
              <w:t>xcavations must never be left unguarded, un</w:t>
            </w:r>
            <w:r>
              <w:rPr>
                <w:color w:val="000000"/>
                <w:sz w:val="20"/>
                <w:szCs w:val="20"/>
              </w:rPr>
              <w:t>fenced</w:t>
            </w:r>
            <w:r w:rsidRPr="00585BB2">
              <w:rPr>
                <w:color w:val="000000"/>
                <w:sz w:val="20"/>
                <w:szCs w:val="20"/>
              </w:rPr>
              <w:t xml:space="preserve"> and </w:t>
            </w:r>
            <w:r>
              <w:rPr>
                <w:color w:val="000000"/>
                <w:sz w:val="20"/>
                <w:szCs w:val="20"/>
              </w:rPr>
              <w:t>open to the public</w:t>
            </w:r>
            <w:r w:rsidRPr="00585BB2">
              <w:rPr>
                <w:color w:val="000000"/>
                <w:sz w:val="20"/>
                <w:szCs w:val="20"/>
              </w:rPr>
              <w:t xml:space="preserve"> during the night hours</w:t>
            </w: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756624" w:rsidRPr="00D91840" w:rsidTr="009D30F3">
        <w:trPr>
          <w:trHeight w:val="261"/>
          <w:jc w:val="center"/>
        </w:trPr>
        <w:tc>
          <w:tcPr>
            <w:tcW w:w="658" w:type="dxa"/>
            <w:vMerge w:val="restart"/>
            <w:shd w:val="clear" w:color="auto" w:fill="D9D9D9" w:themeFill="background1" w:themeFillShade="D9"/>
            <w:vAlign w:val="center"/>
          </w:tcPr>
          <w:p w:rsidR="00756624" w:rsidRPr="00DF29B3" w:rsidRDefault="00756624" w:rsidP="002452C1">
            <w:pPr>
              <w:pStyle w:val="Heading2"/>
            </w:pPr>
          </w:p>
        </w:tc>
        <w:tc>
          <w:tcPr>
            <w:tcW w:w="7230" w:type="dxa"/>
            <w:vMerge w:val="restart"/>
            <w:tcBorders>
              <w:top w:val="single" w:sz="4" w:space="0" w:color="7F7F7F" w:themeColor="text1" w:themeTint="80"/>
            </w:tcBorders>
            <w:shd w:val="clear" w:color="auto" w:fill="D9D9D9" w:themeFill="background1" w:themeFillShade="D9"/>
            <w:tcMar>
              <w:left w:w="173" w:type="dxa"/>
              <w:right w:w="173" w:type="dxa"/>
            </w:tcMar>
            <w:vAlign w:val="center"/>
          </w:tcPr>
          <w:p w:rsidR="004449DC" w:rsidRDefault="004449DC" w:rsidP="002452C1">
            <w:pPr>
              <w:pStyle w:val="Heading2"/>
            </w:pPr>
          </w:p>
          <w:p w:rsidR="00756624" w:rsidRPr="00DF29B3" w:rsidRDefault="00756624" w:rsidP="002452C1">
            <w:pPr>
              <w:pStyle w:val="Heading2"/>
            </w:pPr>
            <w:r>
              <w:lastRenderedPageBreak/>
              <w:t>Procedure</w:t>
            </w:r>
          </w:p>
        </w:tc>
        <w:tc>
          <w:tcPr>
            <w:tcW w:w="2835"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4449DC" w:rsidRDefault="004449DC" w:rsidP="002452C1">
            <w:pPr>
              <w:pStyle w:val="Heading2"/>
            </w:pPr>
          </w:p>
          <w:p w:rsidR="00756624" w:rsidRDefault="00756624" w:rsidP="002452C1">
            <w:pPr>
              <w:pStyle w:val="Heading2"/>
            </w:pPr>
            <w:r>
              <w:lastRenderedPageBreak/>
              <w:t>Frequency</w:t>
            </w:r>
          </w:p>
        </w:tc>
        <w:tc>
          <w:tcPr>
            <w:tcW w:w="3837" w:type="dxa"/>
            <w:vMerge w:val="restart"/>
            <w:tcBorders>
              <w:top w:val="single" w:sz="4" w:space="0" w:color="7F7F7F" w:themeColor="text1" w:themeTint="80"/>
            </w:tcBorders>
            <w:shd w:val="clear" w:color="auto" w:fill="D9D9D9" w:themeFill="background1" w:themeFillShade="D9"/>
            <w:tcMar>
              <w:left w:w="202" w:type="dxa"/>
              <w:right w:w="202" w:type="dxa"/>
            </w:tcMar>
            <w:vAlign w:val="center"/>
          </w:tcPr>
          <w:p w:rsidR="004449DC" w:rsidRDefault="004449DC" w:rsidP="002452C1">
            <w:pPr>
              <w:pStyle w:val="Heading2"/>
            </w:pPr>
          </w:p>
          <w:p w:rsidR="00756624" w:rsidRDefault="00756624" w:rsidP="002452C1">
            <w:pPr>
              <w:pStyle w:val="Heading2"/>
            </w:pPr>
            <w:r>
              <w:lastRenderedPageBreak/>
              <w:t>Personal Protective Equipment&amp; Additional Info</w:t>
            </w:r>
            <w:r w:rsidR="002452C1">
              <w:t>rmation</w:t>
            </w:r>
          </w:p>
        </w:tc>
      </w:tr>
      <w:tr w:rsidR="00196355" w:rsidRPr="00D91840" w:rsidTr="009D30F3">
        <w:trPr>
          <w:cantSplit/>
          <w:trHeight w:val="976"/>
          <w:jc w:val="center"/>
        </w:trPr>
        <w:tc>
          <w:tcPr>
            <w:tcW w:w="658" w:type="dxa"/>
            <w:vMerge/>
            <w:shd w:val="clear" w:color="auto" w:fill="auto"/>
            <w:vAlign w:val="center"/>
          </w:tcPr>
          <w:p w:rsidR="00756624" w:rsidRDefault="00756624" w:rsidP="002452C1">
            <w:pPr>
              <w:pStyle w:val="NumberedList"/>
            </w:pPr>
          </w:p>
        </w:tc>
        <w:tc>
          <w:tcPr>
            <w:tcW w:w="7230" w:type="dxa"/>
            <w:vMerge/>
            <w:shd w:val="clear" w:color="auto" w:fill="F2F2F2" w:themeFill="background1" w:themeFillShade="F2"/>
            <w:tcMar>
              <w:left w:w="0" w:type="dxa"/>
              <w:right w:w="0" w:type="dxa"/>
            </w:tcMar>
            <w:vAlign w:val="center"/>
          </w:tcPr>
          <w:p w:rsidR="00756624" w:rsidRDefault="00756624" w:rsidP="002452C1">
            <w:pPr>
              <w:pStyle w:val="Numbers"/>
            </w:pP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Before Starting</w:t>
            </w:r>
          </w:p>
        </w:tc>
        <w:tc>
          <w:tcPr>
            <w:tcW w:w="708"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At start of each day/</w:t>
            </w:r>
          </w:p>
          <w:p w:rsidR="00756624" w:rsidRDefault="00756624" w:rsidP="002452C1">
            <w:pPr>
              <w:pStyle w:val="Numbers"/>
              <w:ind w:left="113" w:right="113"/>
            </w:pPr>
            <w:r>
              <w:t>shift</w:t>
            </w: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During project</w:t>
            </w:r>
          </w:p>
        </w:tc>
        <w:tc>
          <w:tcPr>
            <w:tcW w:w="709" w:type="dxa"/>
            <w:shd w:val="clear" w:color="auto" w:fill="F2F2F2" w:themeFill="background1" w:themeFillShade="F2"/>
            <w:textDirection w:val="btLr"/>
          </w:tcPr>
          <w:p w:rsidR="00756624" w:rsidRDefault="00756624" w:rsidP="002452C1">
            <w:pPr>
              <w:pStyle w:val="Numbers"/>
              <w:ind w:left="113" w:right="113"/>
            </w:pPr>
            <w:r>
              <w:t>After project</w:t>
            </w:r>
          </w:p>
        </w:tc>
        <w:tc>
          <w:tcPr>
            <w:tcW w:w="3837" w:type="dxa"/>
            <w:vMerge/>
            <w:shd w:val="clear" w:color="auto" w:fill="F2F2F2" w:themeFill="background1" w:themeFillShade="F2"/>
            <w:tcMar>
              <w:left w:w="0" w:type="dxa"/>
              <w:right w:w="0" w:type="dxa"/>
            </w:tcMar>
            <w:vAlign w:val="center"/>
          </w:tcPr>
          <w:p w:rsidR="00756624" w:rsidRDefault="00756624" w:rsidP="002452C1">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585BB2">
            <w:pPr>
              <w:rPr>
                <w:sz w:val="20"/>
                <w:szCs w:val="20"/>
              </w:rPr>
            </w:pPr>
            <w:r w:rsidRPr="00585BB2">
              <w:rPr>
                <w:sz w:val="20"/>
                <w:szCs w:val="20"/>
              </w:rPr>
              <w:t>S</w:t>
            </w:r>
            <w:r>
              <w:rPr>
                <w:sz w:val="20"/>
                <w:szCs w:val="20"/>
              </w:rPr>
              <w:t>ecurely s</w:t>
            </w:r>
            <w:r w:rsidRPr="00585BB2">
              <w:rPr>
                <w:sz w:val="20"/>
                <w:szCs w:val="20"/>
              </w:rPr>
              <w:t xml:space="preserve">ealed/locked covers need to be in place at </w:t>
            </w:r>
            <w:r w:rsidRPr="00585BB2">
              <w:rPr>
                <w:sz w:val="20"/>
                <w:szCs w:val="20"/>
                <w:u w:val="single"/>
              </w:rPr>
              <w:t>all</w:t>
            </w:r>
            <w:r w:rsidRPr="00585BB2">
              <w:rPr>
                <w:sz w:val="20"/>
                <w:szCs w:val="20"/>
              </w:rPr>
              <w:t xml:space="preserve"> times during and after construction</w:t>
            </w:r>
            <w:r>
              <w:rPr>
                <w:sz w:val="20"/>
                <w:szCs w:val="20"/>
              </w:rPr>
              <w:t xml:space="preserve"> on openings (wells, boreholes, pit latrines etc)</w:t>
            </w:r>
            <w:r w:rsidRPr="00585BB2">
              <w:rPr>
                <w:sz w:val="20"/>
                <w:szCs w:val="20"/>
              </w:rPr>
              <w:t>.</w:t>
            </w:r>
          </w:p>
          <w:p w:rsidR="009D30F3" w:rsidRPr="00585BB2" w:rsidRDefault="009D30F3" w:rsidP="00585BB2">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p w:rsidR="00503563" w:rsidRDefault="00503563" w:rsidP="00503563">
            <w:pPr>
              <w:pStyle w:val="Numbers"/>
              <w:numPr>
                <w:ilvl w:val="0"/>
                <w:numId w:val="15"/>
              </w:numPr>
            </w:pPr>
          </w:p>
        </w:tc>
        <w:tc>
          <w:tcPr>
            <w:tcW w:w="3837" w:type="dxa"/>
            <w:vMerge w:val="restart"/>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585BB2" w:rsidRDefault="008A3484" w:rsidP="00585BB2">
            <w:pPr>
              <w:rPr>
                <w:sz w:val="20"/>
                <w:szCs w:val="20"/>
              </w:rPr>
            </w:pPr>
            <w:r>
              <w:rPr>
                <w:sz w:val="20"/>
                <w:szCs w:val="20"/>
              </w:rPr>
              <w:t>Make sure there are no children playing around wells or pits</w:t>
            </w: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9D30F3" w:rsidRDefault="009D30F3" w:rsidP="00853D79"/>
          <w:p w:rsidR="008A3484" w:rsidRDefault="008A3484" w:rsidP="00853D79">
            <w:r>
              <w:t xml:space="preserve">Before entering a confined space, circulate air inside before allowing a person to enter. </w:t>
            </w:r>
          </w:p>
          <w:p w:rsidR="008A3484" w:rsidRDefault="008A3484" w:rsidP="00853D79">
            <w:r>
              <w:t>Make sure someone remains outside the tank/pit, next to the access hatch all the time.</w:t>
            </w:r>
          </w:p>
          <w:p w:rsidR="002452C1" w:rsidRDefault="002452C1" w:rsidP="00853D79">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9D30F3" w:rsidRPr="0079269F" w:rsidTr="009D30F3">
        <w:trPr>
          <w:trHeight w:val="521"/>
          <w:jc w:val="center"/>
        </w:trPr>
        <w:tc>
          <w:tcPr>
            <w:tcW w:w="14560" w:type="dxa"/>
            <w:gridSpan w:val="7"/>
            <w:shd w:val="clear" w:color="auto" w:fill="C2D69B" w:themeFill="accent3" w:themeFillTint="99"/>
          </w:tcPr>
          <w:p w:rsidR="009D30F3" w:rsidRPr="0079269F" w:rsidRDefault="009D30F3" w:rsidP="00585BB2">
            <w:pPr>
              <w:rPr>
                <w:b/>
                <w:sz w:val="24"/>
                <w:szCs w:val="24"/>
                <w:lang w:val="en-GB"/>
              </w:rPr>
            </w:pPr>
            <w:r>
              <w:rPr>
                <w:b/>
                <w:sz w:val="24"/>
                <w:szCs w:val="24"/>
                <w:lang w:val="en-GB"/>
              </w:rPr>
              <w:t xml:space="preserve">4.0 </w:t>
            </w:r>
            <w:r w:rsidRPr="0079269F">
              <w:rPr>
                <w:b/>
                <w:sz w:val="24"/>
                <w:szCs w:val="24"/>
                <w:lang w:val="en-GB"/>
              </w:rPr>
              <w:t>Within the well</w:t>
            </w:r>
          </w:p>
          <w:p w:rsidR="009D30F3" w:rsidRPr="0079269F" w:rsidRDefault="009D30F3" w:rsidP="00585BB2">
            <w:pPr>
              <w:rPr>
                <w:b/>
                <w:sz w:val="24"/>
                <w:szCs w:val="24"/>
              </w:rPr>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9D30F3" w:rsidRDefault="009D30F3" w:rsidP="00585BB2">
            <w:pPr>
              <w:rPr>
                <w:sz w:val="20"/>
                <w:szCs w:val="20"/>
                <w:lang w:val="en-GB"/>
              </w:rPr>
            </w:pPr>
          </w:p>
          <w:p w:rsidR="008A3484" w:rsidRPr="00585BB2" w:rsidRDefault="008A3484" w:rsidP="00585BB2">
            <w:pPr>
              <w:rPr>
                <w:sz w:val="20"/>
                <w:szCs w:val="20"/>
                <w:lang w:val="en-GB"/>
              </w:rPr>
            </w:pPr>
            <w:r w:rsidRPr="00585BB2">
              <w:rPr>
                <w:sz w:val="20"/>
                <w:szCs w:val="20"/>
                <w:lang w:val="en-GB"/>
              </w:rPr>
              <w:t>All ladders should be firmly secured.</w:t>
            </w:r>
          </w:p>
          <w:p w:rsidR="008A3484" w:rsidRPr="00585BB2" w:rsidRDefault="008A3484" w:rsidP="00585BB2">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val="restart"/>
            <w:shd w:val="clear" w:color="auto" w:fill="F2F2F2" w:themeFill="background1" w:themeFillShade="F2"/>
            <w:tcMar>
              <w:left w:w="0" w:type="dxa"/>
              <w:right w:w="0" w:type="dxa"/>
            </w:tcMar>
            <w:vAlign w:val="center"/>
          </w:tcPr>
          <w:p w:rsidR="009D30F3" w:rsidRDefault="009D30F3" w:rsidP="000529A1">
            <w:pPr>
              <w:pStyle w:val="Numbers"/>
              <w:jc w:val="left"/>
            </w:pPr>
          </w:p>
          <w:p w:rsidR="009D30F3" w:rsidRDefault="009D30F3" w:rsidP="000529A1">
            <w:pPr>
              <w:pStyle w:val="Numbers"/>
              <w:jc w:val="left"/>
            </w:pPr>
          </w:p>
          <w:p w:rsidR="009D30F3" w:rsidRDefault="009D30F3" w:rsidP="000529A1">
            <w:pPr>
              <w:pStyle w:val="Numbers"/>
              <w:jc w:val="left"/>
            </w:pPr>
          </w:p>
          <w:p w:rsidR="009D30F3" w:rsidRDefault="009D30F3" w:rsidP="000529A1">
            <w:pPr>
              <w:pStyle w:val="Numbers"/>
              <w:jc w:val="left"/>
            </w:pPr>
          </w:p>
          <w:p w:rsidR="009D30F3" w:rsidRDefault="009D30F3" w:rsidP="000529A1">
            <w:pPr>
              <w:pStyle w:val="Numbers"/>
              <w:jc w:val="left"/>
            </w:pPr>
          </w:p>
          <w:p w:rsidR="008A3484" w:rsidRDefault="008A3484" w:rsidP="000529A1">
            <w:pPr>
              <w:pStyle w:val="Numbers"/>
              <w:jc w:val="left"/>
            </w:pPr>
            <w:r>
              <w:t>NB: there have been incidences of children being asphyxiated after falling into wells and workers after working too long in the confined space. Please read this guidance carefully.</w:t>
            </w:r>
          </w:p>
          <w:p w:rsidR="008A3484" w:rsidRDefault="008A3484" w:rsidP="00884E08">
            <w:pPr>
              <w:pStyle w:val="Numbers"/>
              <w:jc w:val="left"/>
            </w:pPr>
          </w:p>
          <w:p w:rsidR="008A3484" w:rsidRDefault="008A3484" w:rsidP="00884E08">
            <w:pPr>
              <w:pStyle w:val="Numbers"/>
              <w:jc w:val="left"/>
            </w:pPr>
            <w:r>
              <w:t xml:space="preserve">Natural gases such as methane can be emitted which are lethal. </w:t>
            </w:r>
          </w:p>
          <w:p w:rsidR="008A3484" w:rsidRDefault="008A3484" w:rsidP="00884E08">
            <w:pPr>
              <w:pStyle w:val="Numbers"/>
              <w:jc w:val="left"/>
            </w:pPr>
          </w:p>
          <w:p w:rsidR="008A3484" w:rsidRDefault="008A3484" w:rsidP="00884E08">
            <w:pPr>
              <w:pStyle w:val="Numbers"/>
              <w:jc w:val="left"/>
            </w:pPr>
            <w:r>
              <w:t>Toxic fumes are heavier than air. Time in deep wells should be kept to a minimum</w:t>
            </w:r>
          </w:p>
          <w:p w:rsidR="00756624" w:rsidRDefault="00756624" w:rsidP="00884E08">
            <w:pPr>
              <w:pStyle w:val="Numbers"/>
              <w:jc w:val="left"/>
            </w:pPr>
          </w:p>
          <w:p w:rsidR="00756624" w:rsidRDefault="00756624" w:rsidP="00884E08">
            <w:pPr>
              <w:pStyle w:val="Numbers"/>
              <w:jc w:val="left"/>
            </w:pPr>
          </w:p>
          <w:p w:rsidR="00756624" w:rsidRDefault="00756624" w:rsidP="00884E08">
            <w:pPr>
              <w:pStyle w:val="Numbers"/>
              <w:jc w:val="left"/>
            </w:pPr>
          </w:p>
          <w:p w:rsidR="00756624" w:rsidRDefault="00756624" w:rsidP="00884E08">
            <w:pPr>
              <w:pStyle w:val="Numbers"/>
              <w:jc w:val="left"/>
            </w:pPr>
          </w:p>
          <w:p w:rsidR="00756624" w:rsidRDefault="00756624" w:rsidP="00884E08">
            <w:pPr>
              <w:pStyle w:val="Numbers"/>
              <w:jc w:val="left"/>
            </w:pPr>
          </w:p>
          <w:p w:rsidR="00756624" w:rsidRDefault="00756624" w:rsidP="00884E08">
            <w:pPr>
              <w:pStyle w:val="Numbers"/>
              <w:jc w:val="left"/>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9D30F3" w:rsidRDefault="009D30F3" w:rsidP="00585BB2">
            <w:pPr>
              <w:rPr>
                <w:bCs/>
                <w:sz w:val="20"/>
                <w:szCs w:val="20"/>
                <w:lang w:val="en-GB"/>
              </w:rPr>
            </w:pPr>
          </w:p>
          <w:p w:rsidR="008A3484" w:rsidRPr="006A6572" w:rsidRDefault="008A3484" w:rsidP="00585BB2">
            <w:pPr>
              <w:rPr>
                <w:sz w:val="20"/>
                <w:szCs w:val="20"/>
                <w:lang w:val="en-GB"/>
              </w:rPr>
            </w:pPr>
            <w:r w:rsidRPr="006A6572">
              <w:rPr>
                <w:bCs/>
                <w:sz w:val="20"/>
                <w:szCs w:val="20"/>
                <w:lang w:val="en-GB"/>
              </w:rPr>
              <w:t xml:space="preserve">No smoking ------ No matches ---- </w:t>
            </w:r>
            <w:proofErr w:type="gramStart"/>
            <w:r w:rsidRPr="006A6572">
              <w:rPr>
                <w:bCs/>
                <w:sz w:val="20"/>
                <w:szCs w:val="20"/>
                <w:lang w:val="en-GB"/>
              </w:rPr>
              <w:t>No</w:t>
            </w:r>
            <w:proofErr w:type="gramEnd"/>
            <w:r w:rsidRPr="006A6572">
              <w:rPr>
                <w:bCs/>
                <w:sz w:val="20"/>
                <w:szCs w:val="20"/>
                <w:lang w:val="en-GB"/>
              </w:rPr>
              <w:t xml:space="preserve"> naked lights</w:t>
            </w:r>
            <w:r w:rsidRPr="006A6572">
              <w:rPr>
                <w:sz w:val="20"/>
                <w:szCs w:val="20"/>
                <w:lang w:val="en-GB"/>
              </w:rPr>
              <w:t>.</w:t>
            </w:r>
          </w:p>
          <w:p w:rsidR="008A3484" w:rsidRPr="00585BB2" w:rsidRDefault="008A3484" w:rsidP="00585BB2">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9D30F3" w:rsidRDefault="009D30F3" w:rsidP="00585BB2">
            <w:pPr>
              <w:rPr>
                <w:sz w:val="20"/>
                <w:szCs w:val="20"/>
                <w:lang w:val="en-GB"/>
              </w:rPr>
            </w:pPr>
          </w:p>
          <w:p w:rsidR="008A3484" w:rsidRDefault="008A3484" w:rsidP="00585BB2">
            <w:pPr>
              <w:rPr>
                <w:sz w:val="20"/>
                <w:szCs w:val="20"/>
                <w:lang w:val="en-GB"/>
              </w:rPr>
            </w:pPr>
            <w:r w:rsidRPr="00585BB2">
              <w:rPr>
                <w:sz w:val="20"/>
                <w:szCs w:val="20"/>
                <w:lang w:val="en-GB"/>
              </w:rPr>
              <w:t>Nylon ropes should not be used- static electricity causes sparks which can cause explosions if there is methane about</w:t>
            </w:r>
          </w:p>
          <w:p w:rsidR="009D30F3" w:rsidRPr="00585BB2" w:rsidRDefault="009D30F3" w:rsidP="00585BB2">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9D30F3" w:rsidRDefault="009D30F3" w:rsidP="00C30F4A">
            <w:pPr>
              <w:rPr>
                <w:bCs/>
                <w:sz w:val="20"/>
                <w:szCs w:val="20"/>
                <w:lang w:val="en-GB"/>
              </w:rPr>
            </w:pPr>
          </w:p>
          <w:p w:rsidR="008A3484" w:rsidRDefault="008A3484" w:rsidP="00C30F4A">
            <w:pPr>
              <w:rPr>
                <w:bCs/>
                <w:sz w:val="20"/>
                <w:szCs w:val="20"/>
                <w:lang w:val="en-GB"/>
              </w:rPr>
            </w:pPr>
            <w:r>
              <w:rPr>
                <w:bCs/>
                <w:sz w:val="20"/>
                <w:szCs w:val="20"/>
                <w:lang w:val="en-GB"/>
              </w:rPr>
              <w:t>Regular rotation of workers, more frequently the deeper the well</w:t>
            </w:r>
          </w:p>
          <w:p w:rsidR="009D30F3" w:rsidRDefault="009D30F3" w:rsidP="00C30F4A">
            <w:pPr>
              <w:rPr>
                <w:bCs/>
                <w:sz w:val="20"/>
                <w:szCs w:val="20"/>
                <w:lang w:val="en-GB"/>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6A6572" w:rsidRDefault="008A3484" w:rsidP="005116A5">
            <w:pPr>
              <w:rPr>
                <w:sz w:val="20"/>
                <w:szCs w:val="20"/>
              </w:rPr>
            </w:pPr>
            <w:r>
              <w:rPr>
                <w:bCs/>
                <w:sz w:val="20"/>
                <w:szCs w:val="20"/>
                <w:lang w:val="en-GB"/>
              </w:rPr>
              <w:t>Petrol o</w:t>
            </w:r>
            <w:r w:rsidR="005116A5">
              <w:rPr>
                <w:bCs/>
                <w:sz w:val="20"/>
                <w:szCs w:val="20"/>
                <w:lang w:val="en-GB"/>
              </w:rPr>
              <w:t>r</w:t>
            </w:r>
            <w:r>
              <w:rPr>
                <w:bCs/>
                <w:sz w:val="20"/>
                <w:szCs w:val="20"/>
                <w:lang w:val="en-GB"/>
              </w:rPr>
              <w:t xml:space="preserve"> diesel</w:t>
            </w:r>
            <w:r w:rsidRPr="006A6572">
              <w:rPr>
                <w:bCs/>
                <w:sz w:val="20"/>
                <w:szCs w:val="20"/>
                <w:lang w:val="en-GB"/>
              </w:rPr>
              <w:t xml:space="preserve"> </w:t>
            </w:r>
            <w:r>
              <w:rPr>
                <w:bCs/>
                <w:sz w:val="20"/>
                <w:szCs w:val="20"/>
                <w:lang w:val="en-GB"/>
              </w:rPr>
              <w:t>pumps</w:t>
            </w:r>
            <w:r w:rsidRPr="006A6572">
              <w:rPr>
                <w:bCs/>
                <w:sz w:val="20"/>
                <w:szCs w:val="20"/>
                <w:lang w:val="en-GB"/>
              </w:rPr>
              <w:t xml:space="preserve"> should never be used down a well. Electrical submersible pumps should be used when required</w:t>
            </w: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756624" w:rsidRPr="00D91840" w:rsidTr="009D30F3">
        <w:trPr>
          <w:trHeight w:val="267"/>
          <w:jc w:val="center"/>
        </w:trPr>
        <w:tc>
          <w:tcPr>
            <w:tcW w:w="658" w:type="dxa"/>
            <w:vMerge w:val="restart"/>
            <w:shd w:val="clear" w:color="auto" w:fill="D9D9D9" w:themeFill="background1" w:themeFillShade="D9"/>
            <w:vAlign w:val="center"/>
          </w:tcPr>
          <w:p w:rsidR="00756624" w:rsidRPr="00DF29B3" w:rsidRDefault="00756624" w:rsidP="002452C1">
            <w:pPr>
              <w:pStyle w:val="Heading2"/>
            </w:pPr>
          </w:p>
        </w:tc>
        <w:tc>
          <w:tcPr>
            <w:tcW w:w="7230" w:type="dxa"/>
            <w:vMerge w:val="restart"/>
            <w:tcBorders>
              <w:top w:val="single" w:sz="4" w:space="0" w:color="7F7F7F" w:themeColor="text1" w:themeTint="80"/>
            </w:tcBorders>
            <w:shd w:val="clear" w:color="auto" w:fill="D9D9D9" w:themeFill="background1" w:themeFillShade="D9"/>
            <w:tcMar>
              <w:left w:w="173" w:type="dxa"/>
              <w:right w:w="173" w:type="dxa"/>
            </w:tcMar>
            <w:vAlign w:val="center"/>
          </w:tcPr>
          <w:p w:rsidR="00756624" w:rsidRPr="00DF29B3" w:rsidRDefault="00756624" w:rsidP="002452C1">
            <w:pPr>
              <w:pStyle w:val="Heading2"/>
            </w:pPr>
            <w:r>
              <w:t>Procedure</w:t>
            </w:r>
          </w:p>
        </w:tc>
        <w:tc>
          <w:tcPr>
            <w:tcW w:w="2835"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756624" w:rsidRDefault="00756624" w:rsidP="002452C1">
            <w:pPr>
              <w:pStyle w:val="Heading2"/>
            </w:pPr>
            <w:r>
              <w:t>Frequency</w:t>
            </w:r>
          </w:p>
        </w:tc>
        <w:tc>
          <w:tcPr>
            <w:tcW w:w="3837" w:type="dxa"/>
            <w:vMerge w:val="restart"/>
            <w:tcBorders>
              <w:top w:val="single" w:sz="4" w:space="0" w:color="7F7F7F" w:themeColor="text1" w:themeTint="80"/>
            </w:tcBorders>
            <w:shd w:val="clear" w:color="auto" w:fill="D9D9D9" w:themeFill="background1" w:themeFillShade="D9"/>
            <w:tcMar>
              <w:left w:w="202" w:type="dxa"/>
              <w:right w:w="202" w:type="dxa"/>
            </w:tcMar>
            <w:vAlign w:val="center"/>
          </w:tcPr>
          <w:p w:rsidR="00756624" w:rsidRDefault="00756624" w:rsidP="002452C1">
            <w:pPr>
              <w:pStyle w:val="Heading2"/>
            </w:pPr>
            <w:r>
              <w:t>Personal Protective Equipment&amp; Additional Info</w:t>
            </w:r>
            <w:r w:rsidR="002452C1">
              <w:t>rmation</w:t>
            </w:r>
          </w:p>
        </w:tc>
      </w:tr>
      <w:tr w:rsidR="00196355" w:rsidRPr="00D91840" w:rsidTr="009D30F3">
        <w:trPr>
          <w:cantSplit/>
          <w:trHeight w:val="928"/>
          <w:jc w:val="center"/>
        </w:trPr>
        <w:tc>
          <w:tcPr>
            <w:tcW w:w="658" w:type="dxa"/>
            <w:vMerge/>
            <w:shd w:val="clear" w:color="auto" w:fill="auto"/>
            <w:vAlign w:val="center"/>
          </w:tcPr>
          <w:p w:rsidR="00756624" w:rsidRDefault="00756624" w:rsidP="002452C1">
            <w:pPr>
              <w:pStyle w:val="NumberedList"/>
            </w:pPr>
          </w:p>
        </w:tc>
        <w:tc>
          <w:tcPr>
            <w:tcW w:w="7230" w:type="dxa"/>
            <w:vMerge/>
            <w:shd w:val="clear" w:color="auto" w:fill="F2F2F2" w:themeFill="background1" w:themeFillShade="F2"/>
            <w:tcMar>
              <w:left w:w="0" w:type="dxa"/>
              <w:right w:w="0" w:type="dxa"/>
            </w:tcMar>
            <w:vAlign w:val="center"/>
          </w:tcPr>
          <w:p w:rsidR="00756624" w:rsidRDefault="00756624" w:rsidP="002452C1">
            <w:pPr>
              <w:pStyle w:val="Numbers"/>
            </w:pP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Before Starting</w:t>
            </w:r>
          </w:p>
        </w:tc>
        <w:tc>
          <w:tcPr>
            <w:tcW w:w="708"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At start of each day/</w:t>
            </w:r>
          </w:p>
          <w:p w:rsidR="00756624" w:rsidRDefault="00756624" w:rsidP="002452C1">
            <w:pPr>
              <w:pStyle w:val="Numbers"/>
              <w:ind w:left="113" w:right="113"/>
            </w:pPr>
            <w:r>
              <w:t>shift</w:t>
            </w: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During project</w:t>
            </w:r>
          </w:p>
        </w:tc>
        <w:tc>
          <w:tcPr>
            <w:tcW w:w="709" w:type="dxa"/>
            <w:shd w:val="clear" w:color="auto" w:fill="F2F2F2" w:themeFill="background1" w:themeFillShade="F2"/>
            <w:textDirection w:val="btLr"/>
          </w:tcPr>
          <w:p w:rsidR="00756624" w:rsidRDefault="00756624" w:rsidP="002452C1">
            <w:pPr>
              <w:pStyle w:val="Numbers"/>
              <w:ind w:left="113" w:right="113"/>
            </w:pPr>
            <w:r>
              <w:t>After project</w:t>
            </w:r>
          </w:p>
        </w:tc>
        <w:tc>
          <w:tcPr>
            <w:tcW w:w="3837" w:type="dxa"/>
            <w:vMerge/>
            <w:shd w:val="clear" w:color="auto" w:fill="F2F2F2" w:themeFill="background1" w:themeFillShade="F2"/>
            <w:tcMar>
              <w:left w:w="0" w:type="dxa"/>
              <w:right w:w="0" w:type="dxa"/>
            </w:tcMar>
            <w:vAlign w:val="center"/>
          </w:tcPr>
          <w:p w:rsidR="00756624" w:rsidRDefault="00756624" w:rsidP="002452C1">
            <w:pPr>
              <w:pStyle w:val="Numbers"/>
            </w:pPr>
          </w:p>
        </w:tc>
      </w:tr>
      <w:tr w:rsidR="009D30F3" w:rsidRPr="0079269F" w:rsidTr="009D30F3">
        <w:trPr>
          <w:trHeight w:val="521"/>
          <w:jc w:val="center"/>
        </w:trPr>
        <w:tc>
          <w:tcPr>
            <w:tcW w:w="14560" w:type="dxa"/>
            <w:gridSpan w:val="7"/>
            <w:shd w:val="clear" w:color="auto" w:fill="C2D69B" w:themeFill="accent3" w:themeFillTint="99"/>
          </w:tcPr>
          <w:p w:rsidR="009D30F3" w:rsidRPr="0079269F" w:rsidRDefault="009D30F3" w:rsidP="00585BB2">
            <w:pPr>
              <w:rPr>
                <w:b/>
                <w:sz w:val="24"/>
                <w:szCs w:val="24"/>
              </w:rPr>
            </w:pPr>
            <w:r>
              <w:rPr>
                <w:b/>
                <w:sz w:val="24"/>
                <w:szCs w:val="24"/>
                <w:lang w:val="en-GB"/>
              </w:rPr>
              <w:t xml:space="preserve">5.0 </w:t>
            </w:r>
            <w:r w:rsidRPr="0079269F">
              <w:rPr>
                <w:b/>
                <w:sz w:val="24"/>
                <w:szCs w:val="24"/>
                <w:lang w:val="en-GB"/>
              </w:rPr>
              <w:t>Electrical Safety</w:t>
            </w: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9D30F3" w:rsidRDefault="009D30F3" w:rsidP="00585BB2">
            <w:pPr>
              <w:rPr>
                <w:color w:val="000000"/>
                <w:sz w:val="20"/>
                <w:szCs w:val="20"/>
              </w:rPr>
            </w:pPr>
          </w:p>
          <w:p w:rsidR="008A3484" w:rsidRDefault="008A3484" w:rsidP="00585BB2">
            <w:pPr>
              <w:rPr>
                <w:color w:val="000000"/>
                <w:sz w:val="20"/>
                <w:szCs w:val="20"/>
              </w:rPr>
            </w:pPr>
            <w:r w:rsidRPr="00585BB2">
              <w:rPr>
                <w:color w:val="000000"/>
                <w:sz w:val="20"/>
                <w:szCs w:val="20"/>
              </w:rPr>
              <w:t>No switches or fuses, or any electrical fitting should be positioned in a place where there is any danger of water entering or of people with wet hand</w:t>
            </w:r>
            <w:r w:rsidR="005116A5">
              <w:rPr>
                <w:color w:val="000000"/>
                <w:sz w:val="20"/>
                <w:szCs w:val="20"/>
              </w:rPr>
              <w:t>s</w:t>
            </w:r>
            <w:r w:rsidRPr="00585BB2">
              <w:rPr>
                <w:color w:val="000000"/>
                <w:sz w:val="20"/>
                <w:szCs w:val="20"/>
              </w:rPr>
              <w:t xml:space="preserve"> using it.</w:t>
            </w:r>
          </w:p>
          <w:p w:rsidR="00756624" w:rsidRPr="009364F8" w:rsidRDefault="00756624" w:rsidP="00585BB2">
            <w:pPr>
              <w:rPr>
                <w:color w:val="000000"/>
                <w:sz w:val="20"/>
                <w:szCs w:val="20"/>
              </w:r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p w:rsidR="00503563" w:rsidRDefault="00503563" w:rsidP="00585BB2">
            <w:pPr>
              <w:pStyle w:val="Numbers"/>
            </w:pPr>
          </w:p>
          <w:p w:rsidR="00503563" w:rsidRDefault="00503563" w:rsidP="00503563">
            <w:pPr>
              <w:pStyle w:val="Numbers"/>
              <w:numPr>
                <w:ilvl w:val="0"/>
                <w:numId w:val="15"/>
              </w:numPr>
            </w:pPr>
          </w:p>
        </w:tc>
        <w:tc>
          <w:tcPr>
            <w:tcW w:w="3837" w:type="dxa"/>
            <w:vMerge w:val="restart"/>
            <w:shd w:val="clear" w:color="auto" w:fill="F2F2F2" w:themeFill="background1" w:themeFillShade="F2"/>
            <w:tcMar>
              <w:left w:w="0" w:type="dxa"/>
              <w:right w:w="0" w:type="dxa"/>
            </w:tcMar>
            <w:vAlign w:val="center"/>
          </w:tcPr>
          <w:p w:rsidR="008A3484" w:rsidRDefault="008A3484" w:rsidP="005712E8">
            <w:pPr>
              <w:pStyle w:val="Numbers"/>
              <w:jc w:val="left"/>
            </w:pPr>
          </w:p>
          <w:p w:rsidR="008A3484" w:rsidRDefault="008A3484" w:rsidP="005712E8">
            <w:pPr>
              <w:pStyle w:val="Numbers"/>
              <w:jc w:val="left"/>
            </w:pPr>
            <w:r>
              <w:t xml:space="preserve">NB: There have been incidences of beneficiaries connecting their own lines to central power sources with risks of over-loading the system and electrocution without proper </w:t>
            </w:r>
            <w:proofErr w:type="spellStart"/>
            <w:r>
              <w:t>earthing</w:t>
            </w:r>
            <w:proofErr w:type="spellEnd"/>
            <w:r>
              <w:t xml:space="preserve">. </w:t>
            </w:r>
          </w:p>
          <w:p w:rsidR="00196355" w:rsidRDefault="00196355" w:rsidP="005712E8">
            <w:pPr>
              <w:pStyle w:val="Numbers"/>
              <w:jc w:val="left"/>
            </w:pPr>
          </w:p>
          <w:p w:rsidR="00196355" w:rsidRDefault="00196355" w:rsidP="005712E8">
            <w:pPr>
              <w:pStyle w:val="Numbers"/>
              <w:jc w:val="left"/>
            </w:pPr>
          </w:p>
          <w:p w:rsidR="008A3484" w:rsidRDefault="008A3484" w:rsidP="005712E8">
            <w:pPr>
              <w:pStyle w:val="Numbers"/>
              <w:jc w:val="left"/>
            </w:pPr>
            <w:r>
              <w:t>Report this to camp management.</w:t>
            </w:r>
          </w:p>
          <w:p w:rsidR="00196355" w:rsidRDefault="00196355" w:rsidP="005712E8">
            <w:pPr>
              <w:pStyle w:val="Numbers"/>
              <w:jc w:val="left"/>
            </w:pPr>
          </w:p>
          <w:p w:rsidR="008A3484" w:rsidRDefault="008A3484" w:rsidP="005712E8">
            <w:pPr>
              <w:pStyle w:val="Numbers"/>
              <w:jc w:val="left"/>
            </w:pPr>
            <w:r>
              <w:t>Ensure electricity for w</w:t>
            </w:r>
            <w:r w:rsidR="00196355">
              <w:t>a</w:t>
            </w:r>
            <w:r>
              <w:t>t</w:t>
            </w:r>
            <w:r w:rsidR="00196355">
              <w:t xml:space="preserve">er &amp; </w:t>
            </w:r>
            <w:r>
              <w:t>san</w:t>
            </w:r>
            <w:r w:rsidR="00196355">
              <w:t>itation</w:t>
            </w:r>
            <w:r>
              <w:t xml:space="preserve"> services are on a separate circuit to safely isolate. It can also ensure that it stays operational if there is a power outage in other parts of the camp</w:t>
            </w:r>
          </w:p>
          <w:p w:rsidR="00196355" w:rsidRDefault="00196355" w:rsidP="005712E8">
            <w:pPr>
              <w:pStyle w:val="Numbers"/>
              <w:jc w:val="left"/>
            </w:pPr>
          </w:p>
          <w:p w:rsidR="00196355" w:rsidRDefault="00196355" w:rsidP="005712E8">
            <w:pPr>
              <w:pStyle w:val="Numbers"/>
              <w:jc w:val="left"/>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9D30F3" w:rsidRDefault="009D30F3" w:rsidP="009F25AB"/>
          <w:p w:rsidR="008A3484" w:rsidRDefault="008A3484" w:rsidP="009F25AB">
            <w:r w:rsidRPr="005F3B29">
              <w:t xml:space="preserve">Check </w:t>
            </w:r>
            <w:r w:rsidR="009F25AB">
              <w:t>if there is a cut off switch/process if there is a</w:t>
            </w:r>
            <w:r w:rsidRPr="005F3B29">
              <w:t xml:space="preserve"> lack of water (for pumping system).</w:t>
            </w:r>
          </w:p>
          <w:p w:rsidR="00196355" w:rsidRDefault="00196355" w:rsidP="009F25AB"/>
          <w:p w:rsidR="00756624" w:rsidRPr="005F3B29" w:rsidRDefault="00756624" w:rsidP="009F25AB"/>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Pr="00DF57C2" w:rsidRDefault="008A3484" w:rsidP="005F3B29">
            <w:pPr>
              <w:pStyle w:val="ListParagraph"/>
              <w:tabs>
                <w:tab w:val="left" w:pos="1440"/>
              </w:tabs>
              <w:spacing w:after="200" w:line="360" w:lineRule="atLeast"/>
              <w:rPr>
                <w:rFonts w:asciiTheme="minorHAnsi" w:hAnsiTheme="minorHAnsi" w:cstheme="minorHAnsi"/>
                <w:b/>
                <w:sz w:val="22"/>
                <w:szCs w:val="22"/>
              </w:rPr>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9D30F3" w:rsidRDefault="009D30F3" w:rsidP="00585BB2">
            <w:pPr>
              <w:rPr>
                <w:color w:val="000000"/>
                <w:sz w:val="20"/>
                <w:szCs w:val="20"/>
              </w:rPr>
            </w:pPr>
          </w:p>
          <w:p w:rsidR="008A3484" w:rsidRDefault="008A3484" w:rsidP="00585BB2">
            <w:pPr>
              <w:rPr>
                <w:color w:val="000000"/>
                <w:sz w:val="20"/>
                <w:szCs w:val="20"/>
              </w:rPr>
            </w:pPr>
            <w:r w:rsidRPr="00585BB2">
              <w:rPr>
                <w:color w:val="000000"/>
                <w:sz w:val="20"/>
                <w:szCs w:val="20"/>
              </w:rPr>
              <w:t>All fuses should be in an exterior waterproof box, protected from rain</w:t>
            </w:r>
          </w:p>
          <w:p w:rsidR="00196355" w:rsidRDefault="00196355" w:rsidP="00585BB2">
            <w:pPr>
              <w:rPr>
                <w:color w:val="000000"/>
                <w:sz w:val="20"/>
                <w:szCs w:val="20"/>
              </w:rPr>
            </w:pPr>
          </w:p>
          <w:p w:rsidR="00756624" w:rsidRPr="00585BB2" w:rsidRDefault="00756624" w:rsidP="00585BB2">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p w:rsidR="00503563" w:rsidRDefault="00503563" w:rsidP="00503563">
            <w:pPr>
              <w:pStyle w:val="Numbers"/>
              <w:numPr>
                <w:ilvl w:val="0"/>
                <w:numId w:val="15"/>
              </w:numPr>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9D30F3" w:rsidRDefault="009D30F3" w:rsidP="00585BB2">
            <w:pPr>
              <w:rPr>
                <w:color w:val="000000"/>
                <w:sz w:val="20"/>
                <w:szCs w:val="20"/>
              </w:rPr>
            </w:pPr>
          </w:p>
          <w:p w:rsidR="008A3484" w:rsidRDefault="008A3484" w:rsidP="00585BB2">
            <w:pPr>
              <w:rPr>
                <w:color w:val="000000"/>
                <w:sz w:val="20"/>
                <w:szCs w:val="20"/>
              </w:rPr>
            </w:pPr>
            <w:r w:rsidRPr="00585BB2">
              <w:rPr>
                <w:color w:val="000000"/>
                <w:sz w:val="20"/>
                <w:szCs w:val="20"/>
              </w:rPr>
              <w:t>No high voltage cables should run across the ground, all must be safely secured in an elevated position, above the reach of children.</w:t>
            </w:r>
          </w:p>
          <w:p w:rsidR="00756624" w:rsidRPr="009364F8" w:rsidRDefault="00756624" w:rsidP="00585BB2">
            <w:pPr>
              <w:rPr>
                <w:color w:val="000000"/>
                <w:sz w:val="20"/>
                <w:szCs w:val="20"/>
              </w:r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p w:rsidR="00503563" w:rsidRDefault="00503563" w:rsidP="00924DC6">
            <w:pPr>
              <w:pStyle w:val="Numbers"/>
            </w:pPr>
          </w:p>
          <w:p w:rsidR="00924DC6" w:rsidRDefault="00924DC6" w:rsidP="00924DC6">
            <w:pPr>
              <w:pStyle w:val="Numbers"/>
              <w:numPr>
                <w:ilvl w:val="0"/>
                <w:numId w:val="15"/>
              </w:numPr>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9D30F3" w:rsidRDefault="009D30F3" w:rsidP="009364F8">
            <w:pPr>
              <w:rPr>
                <w:color w:val="000000"/>
                <w:sz w:val="20"/>
                <w:szCs w:val="20"/>
              </w:rPr>
            </w:pPr>
          </w:p>
          <w:p w:rsidR="008A3484" w:rsidRDefault="008A3484" w:rsidP="009364F8">
            <w:pPr>
              <w:rPr>
                <w:color w:val="000000"/>
                <w:sz w:val="20"/>
                <w:szCs w:val="20"/>
              </w:rPr>
            </w:pPr>
            <w:r>
              <w:rPr>
                <w:color w:val="000000"/>
                <w:sz w:val="20"/>
                <w:szCs w:val="20"/>
              </w:rPr>
              <w:t>Check for any</w:t>
            </w:r>
            <w:r w:rsidRPr="00585BB2">
              <w:rPr>
                <w:color w:val="000000"/>
                <w:sz w:val="20"/>
                <w:szCs w:val="20"/>
              </w:rPr>
              <w:t xml:space="preserve"> illegal/unsafe connections </w:t>
            </w:r>
            <w:r>
              <w:rPr>
                <w:color w:val="000000"/>
                <w:sz w:val="20"/>
                <w:szCs w:val="20"/>
              </w:rPr>
              <w:t>and</w:t>
            </w:r>
            <w:r w:rsidRPr="00585BB2">
              <w:rPr>
                <w:color w:val="000000"/>
                <w:sz w:val="20"/>
                <w:szCs w:val="20"/>
              </w:rPr>
              <w:t xml:space="preserve"> immediately disconnect.</w:t>
            </w:r>
          </w:p>
          <w:p w:rsidR="00756624" w:rsidRDefault="00756624" w:rsidP="009364F8">
            <w:pPr>
              <w:rPr>
                <w:color w:val="000000"/>
                <w:sz w:val="20"/>
                <w:szCs w:val="20"/>
              </w:rPr>
            </w:pPr>
          </w:p>
          <w:p w:rsidR="00196355" w:rsidRPr="009364F8" w:rsidRDefault="00196355" w:rsidP="009364F8">
            <w:pPr>
              <w:rPr>
                <w:color w:val="000000"/>
                <w:sz w:val="20"/>
                <w:szCs w:val="20"/>
              </w:r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p w:rsidR="00503563" w:rsidRDefault="00503563" w:rsidP="00503563">
            <w:pPr>
              <w:pStyle w:val="Numbers"/>
              <w:numPr>
                <w:ilvl w:val="0"/>
                <w:numId w:val="15"/>
              </w:numPr>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9D30F3" w:rsidRDefault="009D30F3" w:rsidP="00585BB2">
            <w:pPr>
              <w:rPr>
                <w:sz w:val="20"/>
                <w:szCs w:val="20"/>
                <w:lang w:val="en-GB"/>
              </w:rPr>
            </w:pPr>
          </w:p>
          <w:p w:rsidR="008A3484" w:rsidRDefault="008A3484" w:rsidP="00585BB2">
            <w:pPr>
              <w:rPr>
                <w:sz w:val="20"/>
                <w:szCs w:val="20"/>
                <w:lang w:val="en-GB"/>
              </w:rPr>
            </w:pPr>
            <w:r w:rsidRPr="00585BB2">
              <w:rPr>
                <w:sz w:val="20"/>
                <w:szCs w:val="20"/>
                <w:lang w:val="en-GB"/>
              </w:rPr>
              <w:t>Work on electric cables must not proceed until these have been electrically isolated and checked that these are not live.</w:t>
            </w:r>
          </w:p>
          <w:p w:rsidR="00756624" w:rsidRDefault="00756624" w:rsidP="00585BB2">
            <w:pPr>
              <w:rPr>
                <w:sz w:val="20"/>
                <w:szCs w:val="20"/>
                <w:lang w:val="en-GB"/>
              </w:rPr>
            </w:pPr>
          </w:p>
          <w:p w:rsidR="00756624" w:rsidRDefault="00756624" w:rsidP="00585BB2">
            <w:pPr>
              <w:rPr>
                <w:sz w:val="20"/>
                <w:szCs w:val="20"/>
                <w:lang w:val="en-GB"/>
              </w:rPr>
            </w:pPr>
          </w:p>
          <w:p w:rsidR="00196355" w:rsidRPr="00585BB2" w:rsidRDefault="00196355" w:rsidP="00585BB2">
            <w:pPr>
              <w:rPr>
                <w:sz w:val="20"/>
                <w:szCs w:val="20"/>
                <w:lang w:val="en-GB"/>
              </w:rPr>
            </w:pPr>
          </w:p>
          <w:p w:rsidR="00196355" w:rsidRPr="00585BB2" w:rsidRDefault="00196355" w:rsidP="00585BB2">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503563">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756624" w:rsidRPr="00D91840" w:rsidTr="009D30F3">
        <w:trPr>
          <w:trHeight w:val="261"/>
          <w:jc w:val="center"/>
        </w:trPr>
        <w:tc>
          <w:tcPr>
            <w:tcW w:w="658" w:type="dxa"/>
            <w:vMerge w:val="restart"/>
            <w:shd w:val="clear" w:color="auto" w:fill="D9D9D9" w:themeFill="background1" w:themeFillShade="D9"/>
            <w:vAlign w:val="center"/>
          </w:tcPr>
          <w:p w:rsidR="00756624" w:rsidRPr="00DF29B3" w:rsidRDefault="00756624" w:rsidP="002452C1">
            <w:pPr>
              <w:pStyle w:val="Heading2"/>
            </w:pPr>
          </w:p>
        </w:tc>
        <w:tc>
          <w:tcPr>
            <w:tcW w:w="7230" w:type="dxa"/>
            <w:vMerge w:val="restart"/>
            <w:tcBorders>
              <w:top w:val="single" w:sz="4" w:space="0" w:color="7F7F7F" w:themeColor="text1" w:themeTint="80"/>
            </w:tcBorders>
            <w:shd w:val="clear" w:color="auto" w:fill="D9D9D9" w:themeFill="background1" w:themeFillShade="D9"/>
            <w:tcMar>
              <w:left w:w="173" w:type="dxa"/>
              <w:right w:w="173" w:type="dxa"/>
            </w:tcMar>
            <w:vAlign w:val="center"/>
          </w:tcPr>
          <w:p w:rsidR="00756624" w:rsidRPr="00DF29B3" w:rsidRDefault="00756624" w:rsidP="002452C1">
            <w:pPr>
              <w:pStyle w:val="Heading2"/>
            </w:pPr>
            <w:r>
              <w:t>Procedure</w:t>
            </w:r>
          </w:p>
        </w:tc>
        <w:tc>
          <w:tcPr>
            <w:tcW w:w="2835"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756624" w:rsidRDefault="00756624" w:rsidP="002452C1">
            <w:pPr>
              <w:pStyle w:val="Heading2"/>
            </w:pPr>
            <w:r>
              <w:t>Frequency</w:t>
            </w:r>
          </w:p>
        </w:tc>
        <w:tc>
          <w:tcPr>
            <w:tcW w:w="3837" w:type="dxa"/>
            <w:vMerge w:val="restart"/>
            <w:tcBorders>
              <w:top w:val="single" w:sz="4" w:space="0" w:color="7F7F7F" w:themeColor="text1" w:themeTint="80"/>
            </w:tcBorders>
            <w:shd w:val="clear" w:color="auto" w:fill="D9D9D9" w:themeFill="background1" w:themeFillShade="D9"/>
            <w:tcMar>
              <w:left w:w="202" w:type="dxa"/>
              <w:right w:w="202" w:type="dxa"/>
            </w:tcMar>
            <w:vAlign w:val="center"/>
          </w:tcPr>
          <w:p w:rsidR="00756624" w:rsidRDefault="00756624" w:rsidP="002452C1">
            <w:pPr>
              <w:pStyle w:val="Heading2"/>
            </w:pPr>
            <w:r>
              <w:t>Personal Protective Equipment&amp; Additional Info</w:t>
            </w:r>
            <w:r w:rsidR="002452C1">
              <w:t>rmation</w:t>
            </w:r>
          </w:p>
        </w:tc>
      </w:tr>
      <w:tr w:rsidR="00196355" w:rsidRPr="00D91840" w:rsidTr="009D30F3">
        <w:trPr>
          <w:cantSplit/>
          <w:trHeight w:val="937"/>
          <w:jc w:val="center"/>
        </w:trPr>
        <w:tc>
          <w:tcPr>
            <w:tcW w:w="658" w:type="dxa"/>
            <w:vMerge/>
            <w:shd w:val="clear" w:color="auto" w:fill="auto"/>
            <w:vAlign w:val="center"/>
          </w:tcPr>
          <w:p w:rsidR="00756624" w:rsidRDefault="00756624" w:rsidP="002452C1">
            <w:pPr>
              <w:pStyle w:val="NumberedList"/>
            </w:pPr>
          </w:p>
        </w:tc>
        <w:tc>
          <w:tcPr>
            <w:tcW w:w="7230" w:type="dxa"/>
            <w:vMerge/>
            <w:shd w:val="clear" w:color="auto" w:fill="F2F2F2" w:themeFill="background1" w:themeFillShade="F2"/>
            <w:tcMar>
              <w:left w:w="0" w:type="dxa"/>
              <w:right w:w="0" w:type="dxa"/>
            </w:tcMar>
            <w:vAlign w:val="center"/>
          </w:tcPr>
          <w:p w:rsidR="00756624" w:rsidRDefault="00756624" w:rsidP="002452C1">
            <w:pPr>
              <w:pStyle w:val="Numbers"/>
            </w:pP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Before Starting</w:t>
            </w:r>
          </w:p>
        </w:tc>
        <w:tc>
          <w:tcPr>
            <w:tcW w:w="708"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At start of each day/</w:t>
            </w:r>
          </w:p>
          <w:p w:rsidR="00756624" w:rsidRDefault="00756624" w:rsidP="002452C1">
            <w:pPr>
              <w:pStyle w:val="Numbers"/>
              <w:ind w:left="113" w:right="113"/>
            </w:pPr>
            <w:r>
              <w:t>shift</w:t>
            </w: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During project</w:t>
            </w:r>
          </w:p>
        </w:tc>
        <w:tc>
          <w:tcPr>
            <w:tcW w:w="709" w:type="dxa"/>
            <w:shd w:val="clear" w:color="auto" w:fill="F2F2F2" w:themeFill="background1" w:themeFillShade="F2"/>
            <w:textDirection w:val="btLr"/>
          </w:tcPr>
          <w:p w:rsidR="00756624" w:rsidRDefault="00756624" w:rsidP="002452C1">
            <w:pPr>
              <w:pStyle w:val="Numbers"/>
              <w:ind w:left="113" w:right="113"/>
            </w:pPr>
            <w:r>
              <w:t>After project</w:t>
            </w:r>
          </w:p>
        </w:tc>
        <w:tc>
          <w:tcPr>
            <w:tcW w:w="3837" w:type="dxa"/>
            <w:vMerge/>
            <w:shd w:val="clear" w:color="auto" w:fill="F2F2F2" w:themeFill="background1" w:themeFillShade="F2"/>
            <w:tcMar>
              <w:left w:w="0" w:type="dxa"/>
              <w:right w:w="0" w:type="dxa"/>
            </w:tcMar>
            <w:vAlign w:val="center"/>
          </w:tcPr>
          <w:p w:rsidR="00756624" w:rsidRDefault="00756624" w:rsidP="002452C1">
            <w:pPr>
              <w:pStyle w:val="Numbers"/>
            </w:pPr>
          </w:p>
        </w:tc>
      </w:tr>
      <w:tr w:rsidR="009D30F3" w:rsidRPr="0079269F" w:rsidTr="009D30F3">
        <w:trPr>
          <w:trHeight w:val="521"/>
          <w:jc w:val="center"/>
        </w:trPr>
        <w:tc>
          <w:tcPr>
            <w:tcW w:w="14560" w:type="dxa"/>
            <w:gridSpan w:val="7"/>
            <w:shd w:val="clear" w:color="auto" w:fill="C2D69B" w:themeFill="accent3" w:themeFillTint="99"/>
          </w:tcPr>
          <w:p w:rsidR="009D30F3" w:rsidRPr="0079269F" w:rsidRDefault="009D30F3" w:rsidP="00585BB2">
            <w:pPr>
              <w:rPr>
                <w:b/>
                <w:sz w:val="24"/>
                <w:szCs w:val="24"/>
              </w:rPr>
            </w:pPr>
            <w:r>
              <w:rPr>
                <w:b/>
                <w:sz w:val="24"/>
                <w:szCs w:val="24"/>
              </w:rPr>
              <w:t xml:space="preserve">6.0 </w:t>
            </w:r>
            <w:r w:rsidRPr="0079269F">
              <w:rPr>
                <w:b/>
                <w:sz w:val="24"/>
                <w:szCs w:val="24"/>
              </w:rPr>
              <w:t>Handling of chemicals for water treatment and vector control</w:t>
            </w:r>
          </w:p>
        </w:tc>
      </w:tr>
      <w:tr w:rsidR="00196355" w:rsidRPr="00A17EEB" w:rsidTr="009D30F3">
        <w:trPr>
          <w:trHeight w:val="521"/>
          <w:jc w:val="center"/>
        </w:trPr>
        <w:tc>
          <w:tcPr>
            <w:tcW w:w="658" w:type="dxa"/>
            <w:shd w:val="clear" w:color="auto" w:fill="auto"/>
            <w:vAlign w:val="center"/>
          </w:tcPr>
          <w:p w:rsidR="008A3484" w:rsidRPr="00A17EEB" w:rsidRDefault="008A3484" w:rsidP="00342BB9">
            <w:pPr>
              <w:pStyle w:val="NumberedList"/>
              <w:rPr>
                <w:rFonts w:cstheme="minorHAnsi"/>
                <w:sz w:val="20"/>
                <w:szCs w:val="20"/>
              </w:rPr>
            </w:pPr>
          </w:p>
        </w:tc>
        <w:tc>
          <w:tcPr>
            <w:tcW w:w="7230" w:type="dxa"/>
            <w:shd w:val="clear" w:color="auto" w:fill="F2F2F2" w:themeFill="background1" w:themeFillShade="F2"/>
            <w:tcMar>
              <w:left w:w="0" w:type="dxa"/>
              <w:right w:w="0" w:type="dxa"/>
            </w:tcMar>
            <w:vAlign w:val="center"/>
          </w:tcPr>
          <w:p w:rsidR="008A3484" w:rsidRPr="00DE628D" w:rsidRDefault="008A3484" w:rsidP="00527B39">
            <w:pPr>
              <w:rPr>
                <w:rFonts w:cstheme="minorHAnsi"/>
                <w:b/>
                <w:sz w:val="20"/>
                <w:szCs w:val="20"/>
                <w:lang w:val="en-GB" w:eastAsia="en-GB"/>
              </w:rPr>
            </w:pPr>
            <w:r>
              <w:rPr>
                <w:rFonts w:cstheme="minorHAnsi"/>
                <w:b/>
                <w:sz w:val="20"/>
                <w:szCs w:val="20"/>
                <w:lang w:val="en-GB" w:eastAsia="en-GB"/>
              </w:rPr>
              <w:t>Chlorine</w:t>
            </w:r>
          </w:p>
          <w:p w:rsidR="008A3484" w:rsidRDefault="008A3484" w:rsidP="00527B39">
            <w:pPr>
              <w:rPr>
                <w:rFonts w:cstheme="minorHAnsi"/>
                <w:sz w:val="20"/>
                <w:szCs w:val="20"/>
                <w:lang w:val="en-GB" w:eastAsia="en-GB"/>
              </w:rPr>
            </w:pPr>
            <w:r w:rsidRPr="00A17EEB">
              <w:rPr>
                <w:rFonts w:cstheme="minorHAnsi"/>
                <w:sz w:val="20"/>
                <w:szCs w:val="20"/>
                <w:lang w:val="en-GB" w:eastAsia="en-GB"/>
              </w:rPr>
              <w:t xml:space="preserve">Different types of chlorine (SDIC, HTH, </w:t>
            </w:r>
            <w:proofErr w:type="spellStart"/>
            <w:r w:rsidRPr="00A17EEB">
              <w:rPr>
                <w:rFonts w:cstheme="minorHAnsi"/>
                <w:sz w:val="20"/>
                <w:szCs w:val="20"/>
                <w:lang w:val="en-GB" w:eastAsia="en-GB"/>
              </w:rPr>
              <w:t>NaDCC</w:t>
            </w:r>
            <w:proofErr w:type="spellEnd"/>
            <w:r w:rsidRPr="00A17EEB">
              <w:rPr>
                <w:rFonts w:cstheme="minorHAnsi"/>
                <w:sz w:val="20"/>
                <w:szCs w:val="20"/>
                <w:lang w:val="en-GB" w:eastAsia="en-GB"/>
              </w:rPr>
              <w:t>, etc.) should never be mixed together</w:t>
            </w:r>
          </w:p>
          <w:p w:rsidR="002452C1" w:rsidRPr="00A17EEB" w:rsidRDefault="002452C1" w:rsidP="00527B39">
            <w:pPr>
              <w:rPr>
                <w:rFonts w:cstheme="minorHAnsi"/>
                <w:sz w:val="20"/>
                <w:szCs w:val="20"/>
              </w:rPr>
            </w:pPr>
          </w:p>
        </w:tc>
        <w:tc>
          <w:tcPr>
            <w:tcW w:w="709"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8"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9"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9" w:type="dxa"/>
            <w:shd w:val="clear" w:color="auto" w:fill="F2F2F2" w:themeFill="background1" w:themeFillShade="F2"/>
          </w:tcPr>
          <w:p w:rsidR="008A3484" w:rsidRPr="00A17EEB" w:rsidRDefault="008A3484" w:rsidP="00585BB2">
            <w:pPr>
              <w:pStyle w:val="Numbers"/>
              <w:rPr>
                <w:rFonts w:cstheme="minorHAnsi"/>
                <w:sz w:val="20"/>
                <w:szCs w:val="20"/>
              </w:rPr>
            </w:pPr>
          </w:p>
        </w:tc>
        <w:tc>
          <w:tcPr>
            <w:tcW w:w="3837" w:type="dxa"/>
            <w:vMerge w:val="restart"/>
            <w:shd w:val="clear" w:color="auto" w:fill="F2F2F2" w:themeFill="background1" w:themeFillShade="F2"/>
            <w:tcMar>
              <w:left w:w="0" w:type="dxa"/>
              <w:right w:w="0" w:type="dxa"/>
            </w:tcMar>
            <w:vAlign w:val="center"/>
          </w:tcPr>
          <w:p w:rsidR="008A3484" w:rsidRDefault="008A3484" w:rsidP="00A17EEB">
            <w:pPr>
              <w:pStyle w:val="Numbers"/>
              <w:jc w:val="left"/>
              <w:rPr>
                <w:rFonts w:cstheme="minorHAnsi"/>
                <w:sz w:val="20"/>
                <w:szCs w:val="20"/>
              </w:rPr>
            </w:pPr>
            <w:r>
              <w:rPr>
                <w:rFonts w:cstheme="minorHAnsi"/>
                <w:sz w:val="20"/>
                <w:szCs w:val="20"/>
              </w:rPr>
              <w:t xml:space="preserve">PPE: </w:t>
            </w:r>
            <w:r w:rsidRPr="00A17EEB">
              <w:rPr>
                <w:rFonts w:cstheme="minorHAnsi"/>
                <w:sz w:val="20"/>
                <w:szCs w:val="20"/>
              </w:rPr>
              <w:t>Face masks</w:t>
            </w:r>
            <w:r>
              <w:rPr>
                <w:rFonts w:cstheme="minorHAnsi"/>
                <w:sz w:val="20"/>
                <w:szCs w:val="20"/>
              </w:rPr>
              <w:t xml:space="preserve">, Rubber Gloves, </w:t>
            </w:r>
            <w:r w:rsidRPr="00A17EEB">
              <w:rPr>
                <w:rFonts w:cstheme="minorHAnsi"/>
                <w:sz w:val="20"/>
                <w:szCs w:val="20"/>
              </w:rPr>
              <w:t>Rubber Boots</w:t>
            </w:r>
            <w:r>
              <w:rPr>
                <w:rFonts w:cstheme="minorHAnsi"/>
                <w:sz w:val="20"/>
                <w:szCs w:val="20"/>
              </w:rPr>
              <w:t xml:space="preserve">, </w:t>
            </w:r>
            <w:proofErr w:type="gramStart"/>
            <w:r w:rsidRPr="00A17EEB">
              <w:rPr>
                <w:rFonts w:cstheme="minorHAnsi"/>
                <w:sz w:val="20"/>
                <w:szCs w:val="20"/>
              </w:rPr>
              <w:t>Goggles</w:t>
            </w:r>
            <w:proofErr w:type="gramEnd"/>
            <w:r>
              <w:rPr>
                <w:rFonts w:cstheme="minorHAnsi"/>
                <w:sz w:val="20"/>
                <w:szCs w:val="20"/>
              </w:rPr>
              <w:t>.</w:t>
            </w:r>
          </w:p>
          <w:p w:rsidR="008A3484" w:rsidRPr="00A17EEB" w:rsidRDefault="008A3484" w:rsidP="00A17EEB">
            <w:pPr>
              <w:pStyle w:val="Numbers"/>
              <w:jc w:val="left"/>
              <w:rPr>
                <w:rFonts w:cstheme="minorHAnsi"/>
                <w:sz w:val="20"/>
                <w:szCs w:val="20"/>
              </w:rPr>
            </w:pPr>
          </w:p>
          <w:p w:rsidR="008A3484" w:rsidRDefault="008A3484" w:rsidP="00B54982">
            <w:pPr>
              <w:pStyle w:val="BodyText2"/>
              <w:tabs>
                <w:tab w:val="clear" w:pos="360"/>
              </w:tabs>
              <w:rPr>
                <w:rFonts w:asciiTheme="minorHAnsi" w:hAnsiTheme="minorHAnsi" w:cstheme="minorHAnsi"/>
                <w:sz w:val="20"/>
              </w:rPr>
            </w:pPr>
            <w:r w:rsidRPr="00A17EEB">
              <w:rPr>
                <w:rFonts w:asciiTheme="minorHAnsi" w:hAnsiTheme="minorHAnsi" w:cstheme="minorHAnsi"/>
                <w:sz w:val="20"/>
              </w:rPr>
              <w:t xml:space="preserve">All forms of chlorine can be dangerous if not stored and handled correctly as they become caustic once it wet, or mixed with water. </w:t>
            </w:r>
          </w:p>
          <w:p w:rsidR="008A3484" w:rsidRDefault="008A3484" w:rsidP="00B54982">
            <w:pPr>
              <w:pStyle w:val="BodyText2"/>
              <w:tabs>
                <w:tab w:val="clear" w:pos="360"/>
              </w:tabs>
              <w:rPr>
                <w:rFonts w:asciiTheme="minorHAnsi" w:hAnsiTheme="minorHAnsi" w:cstheme="minorHAnsi"/>
                <w:sz w:val="20"/>
              </w:rPr>
            </w:pPr>
          </w:p>
          <w:p w:rsidR="008A3484" w:rsidRDefault="008A3484" w:rsidP="00B54982">
            <w:pPr>
              <w:pStyle w:val="BodyText2"/>
              <w:tabs>
                <w:tab w:val="clear" w:pos="360"/>
              </w:tabs>
              <w:rPr>
                <w:rFonts w:asciiTheme="minorHAnsi" w:hAnsiTheme="minorHAnsi" w:cstheme="minorHAnsi"/>
                <w:sz w:val="20"/>
              </w:rPr>
            </w:pPr>
            <w:r w:rsidRPr="00A17EEB">
              <w:rPr>
                <w:rFonts w:asciiTheme="minorHAnsi" w:hAnsiTheme="minorHAnsi" w:cstheme="minorHAnsi"/>
                <w:sz w:val="20"/>
              </w:rPr>
              <w:t>The following simple rules must always be followed:</w:t>
            </w:r>
          </w:p>
          <w:p w:rsidR="008A3484" w:rsidRPr="00A17EEB" w:rsidRDefault="008A3484" w:rsidP="00B54982">
            <w:pPr>
              <w:pStyle w:val="BodyText2"/>
              <w:tabs>
                <w:tab w:val="clear" w:pos="360"/>
              </w:tabs>
              <w:rPr>
                <w:rFonts w:asciiTheme="minorHAnsi" w:hAnsiTheme="minorHAnsi" w:cstheme="minorHAnsi"/>
                <w:sz w:val="20"/>
              </w:rPr>
            </w:pPr>
          </w:p>
          <w:p w:rsidR="008A3484" w:rsidRPr="00A17EEB" w:rsidRDefault="008A3484" w:rsidP="00884E08">
            <w:pPr>
              <w:rPr>
                <w:lang w:val="en-GB"/>
              </w:rPr>
            </w:pPr>
            <w:r w:rsidRPr="00A17EEB">
              <w:rPr>
                <w:lang w:val="en-GB"/>
              </w:rPr>
              <w:t>Any chlorine solution splashed onto skin or hands should be washed off immediately with plenty of water. If it should splash into eyes, they should be rinsed repeatedly with clean water, and medical assistance sought as soon as possible.</w:t>
            </w:r>
          </w:p>
          <w:p w:rsidR="008A3484" w:rsidRPr="00A17EEB" w:rsidRDefault="008A3484" w:rsidP="00A17EEB">
            <w:pPr>
              <w:pStyle w:val="Numbers"/>
              <w:jc w:val="left"/>
              <w:rPr>
                <w:rFonts w:cstheme="minorHAnsi"/>
                <w:sz w:val="20"/>
                <w:szCs w:val="20"/>
              </w:rPr>
            </w:pPr>
            <w:r w:rsidRPr="00A17EEB">
              <w:rPr>
                <w:rFonts w:cstheme="minorHAnsi"/>
                <w:spacing w:val="-3"/>
                <w:sz w:val="20"/>
                <w:szCs w:val="20"/>
                <w:lang w:val="en-GB"/>
              </w:rPr>
              <w:t>The most straightforward method is to use a suitable drainage channel filled with coarse sand/gravel, where the liquid load can be separated from the solid. The solids can be then be dried and disposed of by burial in plastic bags / sheeting</w:t>
            </w:r>
          </w:p>
          <w:p w:rsidR="00756624" w:rsidRPr="00756624" w:rsidRDefault="008A3484" w:rsidP="00756624">
            <w:pPr>
              <w:rPr>
                <w:sz w:val="20"/>
                <w:szCs w:val="20"/>
              </w:rPr>
            </w:pPr>
            <w:r w:rsidRPr="00884E08">
              <w:rPr>
                <w:sz w:val="20"/>
                <w:szCs w:val="20"/>
              </w:rPr>
              <w:t>Those who undertake spraying activities should be fully equipped with gloves, goggles, face mask and overalls (Oxfam kit Code XSO).</w:t>
            </w:r>
          </w:p>
          <w:p w:rsidR="00756624" w:rsidRPr="00A17EEB" w:rsidRDefault="00756624" w:rsidP="002A3747">
            <w:pPr>
              <w:pStyle w:val="Numbers"/>
              <w:rPr>
                <w:rFonts w:cstheme="minorHAnsi"/>
                <w:sz w:val="20"/>
                <w:szCs w:val="20"/>
              </w:rPr>
            </w:pPr>
          </w:p>
        </w:tc>
      </w:tr>
      <w:tr w:rsidR="00196355" w:rsidRPr="00A17EEB" w:rsidTr="009D30F3">
        <w:trPr>
          <w:trHeight w:val="521"/>
          <w:jc w:val="center"/>
        </w:trPr>
        <w:tc>
          <w:tcPr>
            <w:tcW w:w="658" w:type="dxa"/>
            <w:shd w:val="clear" w:color="auto" w:fill="auto"/>
            <w:vAlign w:val="center"/>
          </w:tcPr>
          <w:p w:rsidR="008A3484" w:rsidRPr="00A17EEB" w:rsidRDefault="008A3484" w:rsidP="00342BB9">
            <w:pPr>
              <w:pStyle w:val="NumberedList"/>
              <w:rPr>
                <w:rFonts w:cstheme="minorHAnsi"/>
                <w:sz w:val="20"/>
                <w:szCs w:val="20"/>
              </w:rPr>
            </w:pPr>
          </w:p>
        </w:tc>
        <w:tc>
          <w:tcPr>
            <w:tcW w:w="7230" w:type="dxa"/>
            <w:shd w:val="clear" w:color="auto" w:fill="F2F2F2" w:themeFill="background1" w:themeFillShade="F2"/>
            <w:tcMar>
              <w:left w:w="0" w:type="dxa"/>
              <w:right w:w="0" w:type="dxa"/>
            </w:tcMar>
            <w:vAlign w:val="center"/>
          </w:tcPr>
          <w:p w:rsidR="008A3484" w:rsidRDefault="008A3484" w:rsidP="0066783C">
            <w:pPr>
              <w:rPr>
                <w:rFonts w:cstheme="minorHAnsi"/>
                <w:sz w:val="20"/>
                <w:szCs w:val="20"/>
              </w:rPr>
            </w:pPr>
            <w:r w:rsidRPr="00A17EEB">
              <w:rPr>
                <w:rFonts w:cstheme="minorHAnsi"/>
                <w:sz w:val="20"/>
                <w:szCs w:val="20"/>
                <w:lang w:val="en-GB" w:eastAsia="en-GB"/>
              </w:rPr>
              <w:t xml:space="preserve">Chlorine products (SDIC, HTH and </w:t>
            </w:r>
            <w:proofErr w:type="spellStart"/>
            <w:r w:rsidRPr="00A17EEB">
              <w:rPr>
                <w:rFonts w:cstheme="minorHAnsi"/>
                <w:sz w:val="20"/>
                <w:szCs w:val="20"/>
                <w:lang w:val="en-GB" w:eastAsia="en-GB"/>
              </w:rPr>
              <w:t>NaDCC</w:t>
            </w:r>
            <w:proofErr w:type="spellEnd"/>
            <w:r w:rsidRPr="00A17EEB">
              <w:rPr>
                <w:rFonts w:cstheme="minorHAnsi"/>
                <w:sz w:val="20"/>
                <w:szCs w:val="20"/>
                <w:lang w:val="en-GB" w:eastAsia="en-GB"/>
              </w:rPr>
              <w:t>) should NOT be exposed to sunlight and heat</w:t>
            </w:r>
            <w:r>
              <w:rPr>
                <w:rFonts w:cstheme="minorHAnsi"/>
                <w:sz w:val="20"/>
                <w:szCs w:val="20"/>
                <w:lang w:val="en-GB" w:eastAsia="en-GB"/>
              </w:rPr>
              <w:t xml:space="preserve">. </w:t>
            </w:r>
            <w:r w:rsidRPr="00A17EEB">
              <w:rPr>
                <w:rFonts w:cstheme="minorHAnsi"/>
                <w:sz w:val="20"/>
                <w:szCs w:val="20"/>
              </w:rPr>
              <w:t>Chlorine should be kept in a secure cool, dark store, protected from rain, damp and sun, and stored off the ground on wooden pallets or similar</w:t>
            </w:r>
            <w:r>
              <w:rPr>
                <w:rFonts w:cstheme="minorHAnsi"/>
                <w:sz w:val="20"/>
                <w:szCs w:val="20"/>
              </w:rPr>
              <w:t>.</w:t>
            </w:r>
          </w:p>
          <w:p w:rsidR="008A3484" w:rsidRDefault="008A3484" w:rsidP="0066783C">
            <w:pPr>
              <w:rPr>
                <w:rFonts w:cstheme="minorHAnsi"/>
                <w:sz w:val="20"/>
                <w:szCs w:val="20"/>
              </w:rPr>
            </w:pPr>
          </w:p>
          <w:p w:rsidR="00756624" w:rsidRDefault="008A3484" w:rsidP="0066783C">
            <w:pPr>
              <w:rPr>
                <w:rFonts w:cstheme="minorHAnsi"/>
                <w:sz w:val="20"/>
                <w:szCs w:val="20"/>
              </w:rPr>
            </w:pPr>
            <w:r>
              <w:rPr>
                <w:rFonts w:cstheme="minorHAnsi"/>
                <w:sz w:val="20"/>
                <w:szCs w:val="20"/>
              </w:rPr>
              <w:t>Transporting chlorine should be in a separate truck and not in the same vehicle as passengers. The vehicle should be kept as cool as possible and containers out of sunlight/shaded.</w:t>
            </w:r>
          </w:p>
          <w:p w:rsidR="002452C1" w:rsidRPr="00A17EEB" w:rsidRDefault="002452C1" w:rsidP="0066783C">
            <w:pPr>
              <w:rPr>
                <w:rFonts w:cstheme="minorHAnsi"/>
                <w:sz w:val="20"/>
                <w:szCs w:val="20"/>
              </w:rPr>
            </w:pPr>
          </w:p>
        </w:tc>
        <w:tc>
          <w:tcPr>
            <w:tcW w:w="709" w:type="dxa"/>
            <w:shd w:val="clear" w:color="auto" w:fill="F2F2F2" w:themeFill="background1" w:themeFillShade="F2"/>
            <w:tcMar>
              <w:left w:w="0" w:type="dxa"/>
              <w:right w:w="0" w:type="dxa"/>
            </w:tcMar>
            <w:vAlign w:val="center"/>
          </w:tcPr>
          <w:p w:rsidR="008A3484" w:rsidRPr="00A17EEB" w:rsidRDefault="008A3484" w:rsidP="00585BB2">
            <w:pPr>
              <w:pStyle w:val="Numbers"/>
              <w:rPr>
                <w:rFonts w:cstheme="minorHAnsi"/>
                <w:sz w:val="20"/>
                <w:szCs w:val="20"/>
              </w:rPr>
            </w:pPr>
          </w:p>
        </w:tc>
        <w:tc>
          <w:tcPr>
            <w:tcW w:w="708"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9"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9" w:type="dxa"/>
            <w:shd w:val="clear" w:color="auto" w:fill="F2F2F2" w:themeFill="background1" w:themeFillShade="F2"/>
          </w:tcPr>
          <w:p w:rsidR="008A3484" w:rsidRPr="00A17EEB" w:rsidRDefault="008A3484" w:rsidP="00585BB2">
            <w:pPr>
              <w:pStyle w:val="Numbers"/>
              <w:rPr>
                <w:rFonts w:cstheme="minorHAnsi"/>
                <w:sz w:val="20"/>
                <w:szCs w:val="20"/>
              </w:rPr>
            </w:pPr>
          </w:p>
        </w:tc>
        <w:tc>
          <w:tcPr>
            <w:tcW w:w="3837" w:type="dxa"/>
            <w:vMerge/>
            <w:shd w:val="clear" w:color="auto" w:fill="F2F2F2" w:themeFill="background1" w:themeFillShade="F2"/>
            <w:tcMar>
              <w:left w:w="0" w:type="dxa"/>
              <w:right w:w="0" w:type="dxa"/>
            </w:tcMar>
            <w:vAlign w:val="center"/>
          </w:tcPr>
          <w:p w:rsidR="008A3484" w:rsidRPr="00A17EEB" w:rsidRDefault="008A3484" w:rsidP="002A3747">
            <w:pPr>
              <w:pStyle w:val="Numbers"/>
              <w:rPr>
                <w:rFonts w:cstheme="minorHAnsi"/>
                <w:sz w:val="20"/>
                <w:szCs w:val="20"/>
              </w:rPr>
            </w:pPr>
          </w:p>
        </w:tc>
      </w:tr>
      <w:tr w:rsidR="00196355" w:rsidRPr="00A17EEB" w:rsidTr="009D30F3">
        <w:trPr>
          <w:trHeight w:val="521"/>
          <w:jc w:val="center"/>
        </w:trPr>
        <w:tc>
          <w:tcPr>
            <w:tcW w:w="658" w:type="dxa"/>
            <w:shd w:val="clear" w:color="auto" w:fill="auto"/>
            <w:vAlign w:val="center"/>
          </w:tcPr>
          <w:p w:rsidR="008A3484" w:rsidRPr="00A17EEB" w:rsidRDefault="008A3484" w:rsidP="00342BB9">
            <w:pPr>
              <w:pStyle w:val="NumberedList"/>
              <w:rPr>
                <w:rFonts w:cstheme="minorHAnsi"/>
                <w:sz w:val="20"/>
                <w:szCs w:val="20"/>
              </w:rPr>
            </w:pPr>
          </w:p>
        </w:tc>
        <w:tc>
          <w:tcPr>
            <w:tcW w:w="7230" w:type="dxa"/>
            <w:shd w:val="clear" w:color="auto" w:fill="F2F2F2" w:themeFill="background1" w:themeFillShade="F2"/>
            <w:tcMar>
              <w:left w:w="0" w:type="dxa"/>
              <w:right w:w="0" w:type="dxa"/>
            </w:tcMar>
            <w:vAlign w:val="center"/>
          </w:tcPr>
          <w:p w:rsidR="00756624" w:rsidRDefault="008A3484" w:rsidP="00527B39">
            <w:pPr>
              <w:rPr>
                <w:rFonts w:cstheme="minorHAnsi"/>
                <w:sz w:val="20"/>
                <w:szCs w:val="20"/>
                <w:lang w:val="en-GB" w:eastAsia="en-GB"/>
              </w:rPr>
            </w:pPr>
            <w:r w:rsidRPr="00A17EEB">
              <w:rPr>
                <w:rFonts w:cstheme="minorHAnsi"/>
                <w:sz w:val="20"/>
                <w:szCs w:val="20"/>
                <w:lang w:val="en-GB" w:eastAsia="en-GB"/>
              </w:rPr>
              <w:t>Any fire, even a cigarette, may cause fire and reaction with the chlorine products</w:t>
            </w:r>
          </w:p>
          <w:p w:rsidR="00762A86" w:rsidRPr="00756624" w:rsidRDefault="00762A86" w:rsidP="00527B39">
            <w:pPr>
              <w:rPr>
                <w:rFonts w:cstheme="minorHAnsi"/>
                <w:sz w:val="20"/>
                <w:szCs w:val="20"/>
                <w:lang w:val="en-GB" w:eastAsia="en-GB"/>
              </w:rPr>
            </w:pPr>
          </w:p>
        </w:tc>
        <w:tc>
          <w:tcPr>
            <w:tcW w:w="709"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8"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9"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9" w:type="dxa"/>
            <w:shd w:val="clear" w:color="auto" w:fill="F2F2F2" w:themeFill="background1" w:themeFillShade="F2"/>
          </w:tcPr>
          <w:p w:rsidR="008A3484" w:rsidRDefault="008A3484" w:rsidP="00924DC6">
            <w:pPr>
              <w:pStyle w:val="Numbers"/>
              <w:ind w:left="720"/>
              <w:jc w:val="left"/>
              <w:rPr>
                <w:rFonts w:cstheme="minorHAnsi"/>
                <w:sz w:val="20"/>
                <w:szCs w:val="20"/>
              </w:rPr>
            </w:pPr>
          </w:p>
          <w:p w:rsidR="00924DC6" w:rsidRPr="00A17EEB" w:rsidRDefault="00924DC6" w:rsidP="00924DC6">
            <w:pPr>
              <w:pStyle w:val="Numbers"/>
              <w:numPr>
                <w:ilvl w:val="0"/>
                <w:numId w:val="15"/>
              </w:numPr>
              <w:jc w:val="left"/>
              <w:rPr>
                <w:rFonts w:cstheme="minorHAnsi"/>
                <w:sz w:val="20"/>
                <w:szCs w:val="20"/>
              </w:rPr>
            </w:pPr>
          </w:p>
        </w:tc>
        <w:tc>
          <w:tcPr>
            <w:tcW w:w="3837" w:type="dxa"/>
            <w:vMerge/>
            <w:shd w:val="clear" w:color="auto" w:fill="F2F2F2" w:themeFill="background1" w:themeFillShade="F2"/>
            <w:tcMar>
              <w:left w:w="0" w:type="dxa"/>
              <w:right w:w="0" w:type="dxa"/>
            </w:tcMar>
            <w:vAlign w:val="center"/>
          </w:tcPr>
          <w:p w:rsidR="008A3484" w:rsidRPr="00A17EEB" w:rsidRDefault="008A3484" w:rsidP="002A3747">
            <w:pPr>
              <w:pStyle w:val="Numbers"/>
              <w:rPr>
                <w:rFonts w:cstheme="minorHAnsi"/>
                <w:sz w:val="20"/>
                <w:szCs w:val="20"/>
              </w:rPr>
            </w:pPr>
          </w:p>
        </w:tc>
      </w:tr>
      <w:tr w:rsidR="00196355" w:rsidRPr="00A17EEB" w:rsidTr="009D30F3">
        <w:trPr>
          <w:trHeight w:val="521"/>
          <w:jc w:val="center"/>
        </w:trPr>
        <w:tc>
          <w:tcPr>
            <w:tcW w:w="658" w:type="dxa"/>
            <w:shd w:val="clear" w:color="auto" w:fill="auto"/>
            <w:vAlign w:val="center"/>
          </w:tcPr>
          <w:p w:rsidR="008A3484" w:rsidRPr="00A17EEB" w:rsidRDefault="008A3484" w:rsidP="00342BB9">
            <w:pPr>
              <w:pStyle w:val="NumberedList"/>
              <w:rPr>
                <w:rFonts w:cstheme="minorHAnsi"/>
                <w:sz w:val="20"/>
                <w:szCs w:val="20"/>
              </w:rPr>
            </w:pPr>
          </w:p>
        </w:tc>
        <w:tc>
          <w:tcPr>
            <w:tcW w:w="7230" w:type="dxa"/>
            <w:shd w:val="clear" w:color="auto" w:fill="F2F2F2" w:themeFill="background1" w:themeFillShade="F2"/>
            <w:tcMar>
              <w:left w:w="0" w:type="dxa"/>
              <w:right w:w="0" w:type="dxa"/>
            </w:tcMar>
            <w:vAlign w:val="center"/>
          </w:tcPr>
          <w:p w:rsidR="008A3484" w:rsidRPr="00DE628D" w:rsidRDefault="008A3484" w:rsidP="00B54982">
            <w:pPr>
              <w:rPr>
                <w:rFonts w:cstheme="minorHAnsi"/>
                <w:b/>
                <w:sz w:val="20"/>
                <w:szCs w:val="20"/>
                <w:lang w:val="en-GB"/>
              </w:rPr>
            </w:pPr>
            <w:proofErr w:type="spellStart"/>
            <w:r w:rsidRPr="00DE628D">
              <w:rPr>
                <w:rFonts w:cstheme="minorHAnsi"/>
                <w:b/>
                <w:sz w:val="20"/>
                <w:szCs w:val="20"/>
                <w:lang w:val="en-GB"/>
              </w:rPr>
              <w:t>Aluminuim</w:t>
            </w:r>
            <w:proofErr w:type="spellEnd"/>
            <w:r w:rsidRPr="00DE628D">
              <w:rPr>
                <w:rFonts w:cstheme="minorHAnsi"/>
                <w:b/>
                <w:sz w:val="20"/>
                <w:szCs w:val="20"/>
                <w:lang w:val="en-GB"/>
              </w:rPr>
              <w:t xml:space="preserve"> Sulphate </w:t>
            </w:r>
            <w:proofErr w:type="spellStart"/>
            <w:r w:rsidRPr="00DE628D">
              <w:rPr>
                <w:rFonts w:cstheme="minorHAnsi"/>
                <w:b/>
                <w:sz w:val="20"/>
                <w:szCs w:val="20"/>
                <w:lang w:val="en-GB"/>
              </w:rPr>
              <w:t>Flocs</w:t>
            </w:r>
            <w:proofErr w:type="spellEnd"/>
          </w:p>
          <w:p w:rsidR="00756624" w:rsidRDefault="008A3484" w:rsidP="00B54982">
            <w:pPr>
              <w:rPr>
                <w:rFonts w:cstheme="minorHAnsi"/>
                <w:spacing w:val="-3"/>
                <w:sz w:val="20"/>
                <w:szCs w:val="20"/>
                <w:lang w:val="en-GB"/>
              </w:rPr>
            </w:pPr>
            <w:r w:rsidRPr="00A17EEB">
              <w:rPr>
                <w:rFonts w:cstheme="minorHAnsi"/>
                <w:sz w:val="20"/>
                <w:szCs w:val="20"/>
                <w:lang w:val="en-GB"/>
              </w:rPr>
              <w:t xml:space="preserve">Identify suitable disposal after water treatment, so that they </w:t>
            </w:r>
            <w:r w:rsidRPr="00A17EEB">
              <w:rPr>
                <w:rFonts w:cstheme="minorHAnsi"/>
                <w:spacing w:val="-3"/>
                <w:sz w:val="20"/>
                <w:szCs w:val="20"/>
                <w:lang w:val="en-GB"/>
              </w:rPr>
              <w:t xml:space="preserve">do not contaminate water supplies or constitute a health hazard. </w:t>
            </w:r>
          </w:p>
          <w:p w:rsidR="00762A86" w:rsidRPr="00756624" w:rsidRDefault="00762A86" w:rsidP="00B54982">
            <w:pPr>
              <w:rPr>
                <w:rFonts w:cstheme="minorHAnsi"/>
                <w:spacing w:val="-3"/>
                <w:sz w:val="20"/>
                <w:szCs w:val="20"/>
                <w:lang w:val="en-GB"/>
              </w:rPr>
            </w:pPr>
          </w:p>
        </w:tc>
        <w:tc>
          <w:tcPr>
            <w:tcW w:w="709"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8" w:type="dxa"/>
            <w:shd w:val="clear" w:color="auto" w:fill="F2F2F2" w:themeFill="background1" w:themeFillShade="F2"/>
            <w:tcMar>
              <w:left w:w="0" w:type="dxa"/>
              <w:right w:w="0" w:type="dxa"/>
            </w:tcMar>
            <w:vAlign w:val="center"/>
          </w:tcPr>
          <w:p w:rsidR="008A3484" w:rsidRPr="00A17EEB" w:rsidRDefault="008A3484" w:rsidP="00585BB2">
            <w:pPr>
              <w:pStyle w:val="Numbers"/>
              <w:rPr>
                <w:rFonts w:cstheme="minorHAnsi"/>
                <w:sz w:val="20"/>
                <w:szCs w:val="20"/>
              </w:rPr>
            </w:pPr>
          </w:p>
        </w:tc>
        <w:tc>
          <w:tcPr>
            <w:tcW w:w="709"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9" w:type="dxa"/>
            <w:shd w:val="clear" w:color="auto" w:fill="F2F2F2" w:themeFill="background1" w:themeFillShade="F2"/>
          </w:tcPr>
          <w:p w:rsidR="008A3484" w:rsidRPr="00A17EEB" w:rsidRDefault="008A3484" w:rsidP="00585BB2">
            <w:pPr>
              <w:pStyle w:val="Numbers"/>
              <w:rPr>
                <w:rFonts w:cstheme="minorHAnsi"/>
                <w:sz w:val="20"/>
                <w:szCs w:val="20"/>
              </w:rPr>
            </w:pPr>
          </w:p>
        </w:tc>
        <w:tc>
          <w:tcPr>
            <w:tcW w:w="3837" w:type="dxa"/>
            <w:vMerge/>
            <w:shd w:val="clear" w:color="auto" w:fill="F2F2F2" w:themeFill="background1" w:themeFillShade="F2"/>
            <w:tcMar>
              <w:left w:w="0" w:type="dxa"/>
              <w:right w:w="0" w:type="dxa"/>
            </w:tcMar>
            <w:vAlign w:val="center"/>
          </w:tcPr>
          <w:p w:rsidR="008A3484" w:rsidRPr="00A17EEB" w:rsidRDefault="008A3484" w:rsidP="002A3747">
            <w:pPr>
              <w:pStyle w:val="Numbers"/>
              <w:rPr>
                <w:rFonts w:cstheme="minorHAnsi"/>
                <w:sz w:val="20"/>
                <w:szCs w:val="20"/>
              </w:rPr>
            </w:pPr>
          </w:p>
        </w:tc>
      </w:tr>
      <w:tr w:rsidR="00196355" w:rsidRPr="00A17EEB" w:rsidTr="009D30F3">
        <w:trPr>
          <w:trHeight w:val="521"/>
          <w:jc w:val="center"/>
        </w:trPr>
        <w:tc>
          <w:tcPr>
            <w:tcW w:w="658" w:type="dxa"/>
            <w:shd w:val="clear" w:color="auto" w:fill="auto"/>
            <w:vAlign w:val="center"/>
          </w:tcPr>
          <w:p w:rsidR="008A3484" w:rsidRPr="00A17EEB" w:rsidRDefault="008A3484" w:rsidP="00342BB9">
            <w:pPr>
              <w:pStyle w:val="NumberedList"/>
              <w:rPr>
                <w:rFonts w:cstheme="minorHAnsi"/>
                <w:sz w:val="20"/>
                <w:szCs w:val="20"/>
              </w:rPr>
            </w:pPr>
          </w:p>
        </w:tc>
        <w:tc>
          <w:tcPr>
            <w:tcW w:w="7230" w:type="dxa"/>
            <w:shd w:val="clear" w:color="auto" w:fill="F2F2F2" w:themeFill="background1" w:themeFillShade="F2"/>
            <w:tcMar>
              <w:left w:w="0" w:type="dxa"/>
              <w:right w:w="0" w:type="dxa"/>
            </w:tcMar>
            <w:vAlign w:val="center"/>
          </w:tcPr>
          <w:p w:rsidR="008A3484" w:rsidRPr="00DE628D" w:rsidRDefault="008A3484" w:rsidP="00B54982">
            <w:pPr>
              <w:rPr>
                <w:rFonts w:cstheme="minorHAnsi"/>
                <w:b/>
                <w:sz w:val="20"/>
                <w:szCs w:val="20"/>
              </w:rPr>
            </w:pPr>
            <w:r>
              <w:rPr>
                <w:rFonts w:cstheme="minorHAnsi"/>
                <w:b/>
                <w:sz w:val="20"/>
                <w:szCs w:val="20"/>
              </w:rPr>
              <w:t>Insecticides</w:t>
            </w:r>
          </w:p>
          <w:p w:rsidR="008A3484" w:rsidRDefault="008A3484" w:rsidP="00B54982">
            <w:pPr>
              <w:rPr>
                <w:rFonts w:cstheme="minorHAnsi"/>
                <w:sz w:val="20"/>
                <w:szCs w:val="20"/>
              </w:rPr>
            </w:pPr>
            <w:r w:rsidRPr="00A17EEB">
              <w:rPr>
                <w:rFonts w:cstheme="minorHAnsi"/>
                <w:sz w:val="20"/>
                <w:szCs w:val="20"/>
              </w:rPr>
              <w:t xml:space="preserve">Two main chemicals are likely to be used for dipping mosquito nets, </w:t>
            </w:r>
            <w:proofErr w:type="spellStart"/>
            <w:r w:rsidRPr="00A17EEB">
              <w:rPr>
                <w:rFonts w:cstheme="minorHAnsi"/>
                <w:sz w:val="20"/>
                <w:szCs w:val="20"/>
              </w:rPr>
              <w:t>Delthamethrin</w:t>
            </w:r>
            <w:proofErr w:type="spellEnd"/>
            <w:r w:rsidRPr="00A17EEB">
              <w:rPr>
                <w:rFonts w:cstheme="minorHAnsi"/>
                <w:sz w:val="20"/>
                <w:szCs w:val="20"/>
              </w:rPr>
              <w:t xml:space="preserve"> and Lambda-</w:t>
            </w:r>
            <w:proofErr w:type="spellStart"/>
            <w:r w:rsidRPr="00A17EEB">
              <w:rPr>
                <w:rFonts w:cstheme="minorHAnsi"/>
                <w:sz w:val="20"/>
                <w:szCs w:val="20"/>
              </w:rPr>
              <w:t>cyhalothrin</w:t>
            </w:r>
            <w:proofErr w:type="spellEnd"/>
            <w:r w:rsidRPr="00A17EEB">
              <w:rPr>
                <w:rFonts w:cstheme="minorHAnsi"/>
                <w:sz w:val="20"/>
                <w:szCs w:val="20"/>
              </w:rPr>
              <w:t xml:space="preserve">. </w:t>
            </w:r>
            <w:r>
              <w:rPr>
                <w:rFonts w:cstheme="minorHAnsi"/>
                <w:sz w:val="20"/>
                <w:szCs w:val="20"/>
              </w:rPr>
              <w:t>Those marked “extremely hazardous” or “highly hazardous” should not be used</w:t>
            </w:r>
          </w:p>
          <w:p w:rsidR="008A3484" w:rsidRDefault="008A3484" w:rsidP="00B54982">
            <w:pPr>
              <w:rPr>
                <w:rFonts w:cstheme="minorHAnsi"/>
                <w:sz w:val="20"/>
                <w:szCs w:val="20"/>
              </w:rPr>
            </w:pPr>
            <w:r>
              <w:rPr>
                <w:rFonts w:cstheme="minorHAnsi"/>
                <w:sz w:val="20"/>
                <w:szCs w:val="20"/>
              </w:rPr>
              <w:t xml:space="preserve">Read instructions carefully before use </w:t>
            </w:r>
          </w:p>
          <w:p w:rsidR="008A3484" w:rsidRDefault="008A3484" w:rsidP="00B54982">
            <w:pPr>
              <w:rPr>
                <w:rFonts w:cstheme="minorHAnsi"/>
                <w:sz w:val="20"/>
                <w:szCs w:val="20"/>
              </w:rPr>
            </w:pPr>
            <w:r>
              <w:rPr>
                <w:rFonts w:cstheme="minorHAnsi"/>
                <w:sz w:val="20"/>
                <w:szCs w:val="20"/>
              </w:rPr>
              <w:t>Do not transport/store next to food</w:t>
            </w:r>
          </w:p>
          <w:p w:rsidR="00756624" w:rsidRDefault="008A3484" w:rsidP="00B54982">
            <w:pPr>
              <w:rPr>
                <w:rFonts w:cstheme="minorHAnsi"/>
                <w:sz w:val="20"/>
                <w:szCs w:val="20"/>
              </w:rPr>
            </w:pPr>
            <w:r>
              <w:rPr>
                <w:rFonts w:cstheme="minorHAnsi"/>
                <w:sz w:val="20"/>
                <w:szCs w:val="20"/>
              </w:rPr>
              <w:t xml:space="preserve">Wastewater should be disposed of away from </w:t>
            </w:r>
            <w:r w:rsidR="009F25AB">
              <w:rPr>
                <w:rFonts w:cstheme="minorHAnsi"/>
                <w:sz w:val="20"/>
                <w:szCs w:val="20"/>
              </w:rPr>
              <w:t xml:space="preserve">potable </w:t>
            </w:r>
            <w:r>
              <w:rPr>
                <w:rFonts w:cstheme="minorHAnsi"/>
                <w:sz w:val="20"/>
                <w:szCs w:val="20"/>
              </w:rPr>
              <w:t xml:space="preserve">water in separate </w:t>
            </w:r>
            <w:proofErr w:type="spellStart"/>
            <w:r>
              <w:rPr>
                <w:rFonts w:cstheme="minorHAnsi"/>
                <w:sz w:val="20"/>
                <w:szCs w:val="20"/>
              </w:rPr>
              <w:t>soakawa</w:t>
            </w:r>
            <w:r w:rsidR="00756624">
              <w:rPr>
                <w:rFonts w:cstheme="minorHAnsi"/>
                <w:sz w:val="20"/>
                <w:szCs w:val="20"/>
              </w:rPr>
              <w:t>y</w:t>
            </w:r>
            <w:proofErr w:type="spellEnd"/>
          </w:p>
          <w:p w:rsidR="002452C1" w:rsidRPr="00756624" w:rsidRDefault="002452C1" w:rsidP="00B54982">
            <w:pPr>
              <w:rPr>
                <w:rFonts w:cstheme="minorHAnsi"/>
                <w:sz w:val="20"/>
                <w:szCs w:val="20"/>
              </w:rPr>
            </w:pPr>
          </w:p>
        </w:tc>
        <w:tc>
          <w:tcPr>
            <w:tcW w:w="709"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8"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9" w:type="dxa"/>
            <w:shd w:val="clear" w:color="auto" w:fill="F2F2F2" w:themeFill="background1" w:themeFillShade="F2"/>
            <w:tcMar>
              <w:left w:w="0" w:type="dxa"/>
              <w:right w:w="0" w:type="dxa"/>
            </w:tcMar>
            <w:vAlign w:val="center"/>
          </w:tcPr>
          <w:p w:rsidR="008A3484" w:rsidRPr="00A17EEB" w:rsidRDefault="008A3484" w:rsidP="00924DC6">
            <w:pPr>
              <w:pStyle w:val="Numbers"/>
              <w:numPr>
                <w:ilvl w:val="0"/>
                <w:numId w:val="15"/>
              </w:numPr>
              <w:rPr>
                <w:rFonts w:cstheme="minorHAnsi"/>
                <w:sz w:val="20"/>
                <w:szCs w:val="20"/>
              </w:rPr>
            </w:pPr>
          </w:p>
        </w:tc>
        <w:tc>
          <w:tcPr>
            <w:tcW w:w="709" w:type="dxa"/>
            <w:shd w:val="clear" w:color="auto" w:fill="F2F2F2" w:themeFill="background1" w:themeFillShade="F2"/>
          </w:tcPr>
          <w:p w:rsidR="008A3484" w:rsidRPr="00A17EEB" w:rsidRDefault="008A3484" w:rsidP="00585BB2">
            <w:pPr>
              <w:pStyle w:val="Numbers"/>
              <w:rPr>
                <w:rFonts w:cstheme="minorHAnsi"/>
                <w:sz w:val="20"/>
                <w:szCs w:val="20"/>
              </w:rPr>
            </w:pPr>
          </w:p>
        </w:tc>
        <w:tc>
          <w:tcPr>
            <w:tcW w:w="3837" w:type="dxa"/>
            <w:vMerge/>
            <w:shd w:val="clear" w:color="auto" w:fill="F2F2F2" w:themeFill="background1" w:themeFillShade="F2"/>
            <w:tcMar>
              <w:left w:w="0" w:type="dxa"/>
              <w:right w:w="0" w:type="dxa"/>
            </w:tcMar>
            <w:vAlign w:val="center"/>
          </w:tcPr>
          <w:p w:rsidR="008A3484" w:rsidRPr="00A17EEB" w:rsidRDefault="008A3484" w:rsidP="002A3747">
            <w:pPr>
              <w:pStyle w:val="Numbers"/>
              <w:rPr>
                <w:rFonts w:cstheme="minorHAnsi"/>
                <w:spacing w:val="-3"/>
                <w:sz w:val="20"/>
                <w:szCs w:val="20"/>
                <w:lang w:val="en-GB"/>
              </w:rPr>
            </w:pPr>
          </w:p>
        </w:tc>
      </w:tr>
      <w:tr w:rsidR="00756624" w:rsidRPr="00D91840" w:rsidTr="009D30F3">
        <w:trPr>
          <w:trHeight w:val="261"/>
          <w:jc w:val="center"/>
        </w:trPr>
        <w:tc>
          <w:tcPr>
            <w:tcW w:w="658" w:type="dxa"/>
            <w:vMerge w:val="restart"/>
            <w:shd w:val="clear" w:color="auto" w:fill="D9D9D9" w:themeFill="background1" w:themeFillShade="D9"/>
            <w:vAlign w:val="center"/>
          </w:tcPr>
          <w:p w:rsidR="00756624" w:rsidRPr="00DF29B3" w:rsidRDefault="00756624" w:rsidP="002452C1">
            <w:pPr>
              <w:pStyle w:val="Heading2"/>
            </w:pPr>
          </w:p>
        </w:tc>
        <w:tc>
          <w:tcPr>
            <w:tcW w:w="7230" w:type="dxa"/>
            <w:vMerge w:val="restart"/>
            <w:tcBorders>
              <w:top w:val="single" w:sz="4" w:space="0" w:color="7F7F7F" w:themeColor="text1" w:themeTint="80"/>
            </w:tcBorders>
            <w:shd w:val="clear" w:color="auto" w:fill="D9D9D9" w:themeFill="background1" w:themeFillShade="D9"/>
            <w:tcMar>
              <w:left w:w="173" w:type="dxa"/>
              <w:right w:w="173" w:type="dxa"/>
            </w:tcMar>
            <w:vAlign w:val="center"/>
          </w:tcPr>
          <w:p w:rsidR="00756624" w:rsidRPr="00DF29B3" w:rsidRDefault="00756624" w:rsidP="002452C1">
            <w:pPr>
              <w:pStyle w:val="Heading2"/>
            </w:pPr>
            <w:r>
              <w:t>Procedure</w:t>
            </w:r>
          </w:p>
        </w:tc>
        <w:tc>
          <w:tcPr>
            <w:tcW w:w="2835"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756624" w:rsidRDefault="00756624" w:rsidP="002452C1">
            <w:pPr>
              <w:pStyle w:val="Heading2"/>
            </w:pPr>
            <w:r>
              <w:t>Frequency</w:t>
            </w:r>
          </w:p>
        </w:tc>
        <w:tc>
          <w:tcPr>
            <w:tcW w:w="3837" w:type="dxa"/>
            <w:vMerge w:val="restart"/>
            <w:tcBorders>
              <w:top w:val="single" w:sz="4" w:space="0" w:color="7F7F7F" w:themeColor="text1" w:themeTint="80"/>
            </w:tcBorders>
            <w:shd w:val="clear" w:color="auto" w:fill="D9D9D9" w:themeFill="background1" w:themeFillShade="D9"/>
            <w:tcMar>
              <w:left w:w="202" w:type="dxa"/>
              <w:right w:w="202" w:type="dxa"/>
            </w:tcMar>
            <w:vAlign w:val="center"/>
          </w:tcPr>
          <w:p w:rsidR="00756624" w:rsidRDefault="00756624" w:rsidP="002452C1">
            <w:pPr>
              <w:pStyle w:val="Heading2"/>
            </w:pPr>
            <w:r>
              <w:t>Personal Protective Equipment&amp; Additional Info</w:t>
            </w:r>
            <w:r w:rsidR="002452C1">
              <w:t>rmation</w:t>
            </w:r>
          </w:p>
        </w:tc>
      </w:tr>
      <w:tr w:rsidR="00196355" w:rsidRPr="00D91840" w:rsidTr="009D30F3">
        <w:trPr>
          <w:cantSplit/>
          <w:trHeight w:val="976"/>
          <w:jc w:val="center"/>
        </w:trPr>
        <w:tc>
          <w:tcPr>
            <w:tcW w:w="658" w:type="dxa"/>
            <w:vMerge/>
            <w:shd w:val="clear" w:color="auto" w:fill="auto"/>
            <w:vAlign w:val="center"/>
          </w:tcPr>
          <w:p w:rsidR="00756624" w:rsidRDefault="00756624" w:rsidP="002452C1">
            <w:pPr>
              <w:pStyle w:val="NumberedList"/>
            </w:pPr>
          </w:p>
        </w:tc>
        <w:tc>
          <w:tcPr>
            <w:tcW w:w="7230" w:type="dxa"/>
            <w:vMerge/>
            <w:shd w:val="clear" w:color="auto" w:fill="F2F2F2" w:themeFill="background1" w:themeFillShade="F2"/>
            <w:tcMar>
              <w:left w:w="0" w:type="dxa"/>
              <w:right w:w="0" w:type="dxa"/>
            </w:tcMar>
            <w:vAlign w:val="center"/>
          </w:tcPr>
          <w:p w:rsidR="00756624" w:rsidRDefault="00756624" w:rsidP="002452C1">
            <w:pPr>
              <w:pStyle w:val="Numbers"/>
            </w:pP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Before Starting</w:t>
            </w:r>
          </w:p>
        </w:tc>
        <w:tc>
          <w:tcPr>
            <w:tcW w:w="708"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At start of each day/</w:t>
            </w:r>
          </w:p>
          <w:p w:rsidR="00756624" w:rsidRDefault="00756624" w:rsidP="002452C1">
            <w:pPr>
              <w:pStyle w:val="Numbers"/>
              <w:ind w:left="113" w:right="113"/>
            </w:pPr>
            <w:r>
              <w:t>shift</w:t>
            </w: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During project</w:t>
            </w:r>
          </w:p>
        </w:tc>
        <w:tc>
          <w:tcPr>
            <w:tcW w:w="709" w:type="dxa"/>
            <w:shd w:val="clear" w:color="auto" w:fill="F2F2F2" w:themeFill="background1" w:themeFillShade="F2"/>
            <w:textDirection w:val="btLr"/>
          </w:tcPr>
          <w:p w:rsidR="00756624" w:rsidRDefault="00756624" w:rsidP="002452C1">
            <w:pPr>
              <w:pStyle w:val="Numbers"/>
              <w:ind w:left="113" w:right="113"/>
            </w:pPr>
            <w:r>
              <w:t>After project</w:t>
            </w:r>
          </w:p>
        </w:tc>
        <w:tc>
          <w:tcPr>
            <w:tcW w:w="3837" w:type="dxa"/>
            <w:vMerge/>
            <w:shd w:val="clear" w:color="auto" w:fill="F2F2F2" w:themeFill="background1" w:themeFillShade="F2"/>
            <w:tcMar>
              <w:left w:w="0" w:type="dxa"/>
              <w:right w:w="0" w:type="dxa"/>
            </w:tcMar>
            <w:vAlign w:val="center"/>
          </w:tcPr>
          <w:p w:rsidR="00756624" w:rsidRDefault="00756624" w:rsidP="002452C1">
            <w:pPr>
              <w:pStyle w:val="Numbers"/>
            </w:pPr>
          </w:p>
        </w:tc>
      </w:tr>
      <w:tr w:rsidR="009D30F3" w:rsidRPr="0079269F" w:rsidTr="009D30F3">
        <w:trPr>
          <w:trHeight w:val="521"/>
          <w:jc w:val="center"/>
        </w:trPr>
        <w:tc>
          <w:tcPr>
            <w:tcW w:w="14560" w:type="dxa"/>
            <w:gridSpan w:val="7"/>
            <w:shd w:val="clear" w:color="auto" w:fill="C2D69B" w:themeFill="accent3" w:themeFillTint="99"/>
          </w:tcPr>
          <w:p w:rsidR="009D30F3" w:rsidRPr="0079269F" w:rsidRDefault="009D30F3" w:rsidP="00585BB2">
            <w:pPr>
              <w:rPr>
                <w:b/>
                <w:sz w:val="24"/>
                <w:szCs w:val="24"/>
              </w:rPr>
            </w:pPr>
            <w:r>
              <w:rPr>
                <w:b/>
                <w:sz w:val="24"/>
                <w:szCs w:val="24"/>
              </w:rPr>
              <w:t xml:space="preserve">7.0 </w:t>
            </w:r>
            <w:r w:rsidRPr="0079269F">
              <w:rPr>
                <w:b/>
                <w:sz w:val="24"/>
                <w:szCs w:val="24"/>
              </w:rPr>
              <w:t>Storage of Chemicals &amp; Fuel</w:t>
            </w: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853D79">
            <w:pPr>
              <w:rPr>
                <w:sz w:val="20"/>
                <w:szCs w:val="20"/>
              </w:rPr>
            </w:pPr>
            <w:r w:rsidRPr="00853D79">
              <w:rPr>
                <w:sz w:val="20"/>
                <w:szCs w:val="20"/>
              </w:rPr>
              <w:t>Store diesel and petrol separately</w:t>
            </w:r>
            <w:r w:rsidR="005116A5">
              <w:rPr>
                <w:sz w:val="20"/>
                <w:szCs w:val="20"/>
              </w:rPr>
              <w:t xml:space="preserve"> or </w:t>
            </w:r>
            <w:proofErr w:type="spellStart"/>
            <w:r w:rsidR="005116A5">
              <w:rPr>
                <w:sz w:val="20"/>
                <w:szCs w:val="20"/>
              </w:rPr>
              <w:t>colour</w:t>
            </w:r>
            <w:proofErr w:type="spellEnd"/>
            <w:r w:rsidR="005116A5">
              <w:rPr>
                <w:sz w:val="20"/>
                <w:szCs w:val="20"/>
              </w:rPr>
              <w:t xml:space="preserve"> code the containers</w:t>
            </w:r>
            <w:r w:rsidRPr="00853D79">
              <w:rPr>
                <w:sz w:val="20"/>
                <w:szCs w:val="20"/>
              </w:rPr>
              <w:t xml:space="preserve"> to avoid confusion and as far as possible from the office or accommodation </w:t>
            </w:r>
          </w:p>
          <w:p w:rsidR="00196355" w:rsidRPr="00853D79" w:rsidRDefault="00196355" w:rsidP="00853D79">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p w:rsidR="00924DC6" w:rsidRDefault="00924DC6" w:rsidP="00924DC6">
            <w:pPr>
              <w:pStyle w:val="Numbers"/>
              <w:numPr>
                <w:ilvl w:val="0"/>
                <w:numId w:val="15"/>
              </w:numPr>
            </w:pPr>
          </w:p>
        </w:tc>
        <w:tc>
          <w:tcPr>
            <w:tcW w:w="3837" w:type="dxa"/>
            <w:vMerge w:val="restart"/>
            <w:shd w:val="clear" w:color="auto" w:fill="F2F2F2" w:themeFill="background1" w:themeFillShade="F2"/>
            <w:tcMar>
              <w:left w:w="0" w:type="dxa"/>
              <w:right w:w="0" w:type="dxa"/>
            </w:tcMar>
            <w:vAlign w:val="center"/>
          </w:tcPr>
          <w:p w:rsidR="008A3484" w:rsidRDefault="008A3484" w:rsidP="00884E08">
            <w:pPr>
              <w:rPr>
                <w:rFonts w:cstheme="minorHAnsi"/>
                <w:szCs w:val="18"/>
              </w:rPr>
            </w:pPr>
          </w:p>
          <w:p w:rsidR="008A3484" w:rsidRDefault="008A3484" w:rsidP="00884E08">
            <w:pPr>
              <w:rPr>
                <w:rFonts w:cstheme="minorHAnsi"/>
                <w:szCs w:val="18"/>
              </w:rPr>
            </w:pPr>
          </w:p>
          <w:p w:rsidR="008A3484" w:rsidRDefault="008A3484" w:rsidP="00884E08">
            <w:pPr>
              <w:rPr>
                <w:rFonts w:cstheme="minorHAnsi"/>
                <w:szCs w:val="18"/>
              </w:rPr>
            </w:pPr>
          </w:p>
          <w:p w:rsidR="008A3484" w:rsidRPr="00884E08" w:rsidRDefault="008A3484" w:rsidP="00884E08">
            <w:pPr>
              <w:rPr>
                <w:rFonts w:cstheme="minorHAnsi"/>
                <w:szCs w:val="18"/>
              </w:rPr>
            </w:pPr>
            <w:r w:rsidRPr="00884E08">
              <w:rPr>
                <w:rFonts w:cstheme="minorHAnsi"/>
                <w:szCs w:val="18"/>
              </w:rPr>
              <w:t xml:space="preserve">Diesel will corrode zinc, do not store in galvanized steel tanks </w:t>
            </w:r>
          </w:p>
          <w:p w:rsidR="008A3484" w:rsidRDefault="008A3484" w:rsidP="00884E08">
            <w:pPr>
              <w:rPr>
                <w:rFonts w:cstheme="minorHAnsi"/>
                <w:color w:val="333333"/>
                <w:spacing w:val="0"/>
                <w:szCs w:val="18"/>
                <w:lang w:val="en-GB" w:eastAsia="en-GB"/>
              </w:rPr>
            </w:pPr>
          </w:p>
          <w:p w:rsidR="008A3484" w:rsidRDefault="008A3484" w:rsidP="00884E08">
            <w:pPr>
              <w:rPr>
                <w:rFonts w:cstheme="minorHAnsi"/>
                <w:color w:val="333333"/>
                <w:spacing w:val="0"/>
                <w:szCs w:val="18"/>
                <w:lang w:val="en-GB" w:eastAsia="en-GB"/>
              </w:rPr>
            </w:pPr>
          </w:p>
          <w:p w:rsidR="008A3484" w:rsidRDefault="008A3484" w:rsidP="00884E08">
            <w:pPr>
              <w:rPr>
                <w:rFonts w:cstheme="minorHAnsi"/>
                <w:color w:val="333333"/>
                <w:spacing w:val="0"/>
                <w:szCs w:val="18"/>
                <w:lang w:val="en-GB" w:eastAsia="en-GB"/>
              </w:rPr>
            </w:pPr>
          </w:p>
          <w:p w:rsidR="008A3484" w:rsidRPr="00884E08" w:rsidRDefault="008A3484" w:rsidP="00884E08">
            <w:pPr>
              <w:rPr>
                <w:rFonts w:cstheme="minorHAnsi"/>
                <w:color w:val="333333"/>
                <w:spacing w:val="0"/>
                <w:szCs w:val="18"/>
                <w:lang w:val="en-GB" w:eastAsia="en-GB"/>
              </w:rPr>
            </w:pPr>
            <w:r w:rsidRPr="00884E08">
              <w:rPr>
                <w:rFonts w:cstheme="minorHAnsi"/>
                <w:color w:val="333333"/>
                <w:spacing w:val="0"/>
                <w:szCs w:val="18"/>
                <w:lang w:val="en-GB" w:eastAsia="en-GB"/>
              </w:rPr>
              <w:t xml:space="preserve">Vapours are heavier than air, may travel long distances, collect in confined spaces. </w:t>
            </w:r>
          </w:p>
          <w:p w:rsidR="008A3484" w:rsidRDefault="008A3484" w:rsidP="00884E08">
            <w:pPr>
              <w:rPr>
                <w:rFonts w:cstheme="minorHAnsi"/>
                <w:color w:val="333333"/>
                <w:spacing w:val="0"/>
                <w:szCs w:val="18"/>
                <w:lang w:val="en-GB" w:eastAsia="en-GB"/>
              </w:rPr>
            </w:pPr>
          </w:p>
          <w:p w:rsidR="008A3484" w:rsidRPr="00884E08" w:rsidRDefault="008A3484" w:rsidP="00884E08">
            <w:pPr>
              <w:rPr>
                <w:rFonts w:cstheme="minorHAnsi"/>
                <w:color w:val="333333"/>
                <w:spacing w:val="0"/>
                <w:szCs w:val="18"/>
                <w:lang w:val="en-GB" w:eastAsia="en-GB"/>
              </w:rPr>
            </w:pPr>
            <w:r w:rsidRPr="00884E08">
              <w:rPr>
                <w:rFonts w:cstheme="minorHAnsi"/>
                <w:color w:val="333333"/>
                <w:spacing w:val="0"/>
                <w:szCs w:val="18"/>
                <w:lang w:val="en-GB" w:eastAsia="en-GB"/>
              </w:rPr>
              <w:t xml:space="preserve">Inhaling high concentrations of vapour may cause drowsiness and dizziness. </w:t>
            </w:r>
          </w:p>
          <w:p w:rsidR="008A3484" w:rsidRDefault="008A3484" w:rsidP="00884E08">
            <w:pPr>
              <w:rPr>
                <w:rFonts w:cstheme="minorHAnsi"/>
                <w:szCs w:val="18"/>
              </w:rPr>
            </w:pPr>
          </w:p>
          <w:p w:rsidR="008A3484" w:rsidRDefault="008A3484" w:rsidP="00884E08">
            <w:pPr>
              <w:rPr>
                <w:rFonts w:cstheme="minorHAnsi"/>
                <w:szCs w:val="18"/>
              </w:rPr>
            </w:pPr>
          </w:p>
          <w:p w:rsidR="008A3484" w:rsidRPr="00884E08" w:rsidRDefault="008A3484" w:rsidP="00884E08">
            <w:r w:rsidRPr="00884E08">
              <w:rPr>
                <w:rFonts w:cstheme="minorHAnsi"/>
                <w:szCs w:val="18"/>
              </w:rPr>
              <w:t>Open hot drums slowly to avoid rapid release of pressurized contents</w:t>
            </w: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2452C1" w:rsidRDefault="008A3484" w:rsidP="005116A5">
            <w:pPr>
              <w:rPr>
                <w:sz w:val="20"/>
                <w:szCs w:val="20"/>
              </w:rPr>
            </w:pPr>
            <w:r w:rsidRPr="00853D79">
              <w:rPr>
                <w:sz w:val="20"/>
                <w:szCs w:val="20"/>
              </w:rPr>
              <w:t>The lids or tops should be well-fitting and made of suitable material to remain secure and prevent the escape</w:t>
            </w:r>
            <w:r w:rsidR="005116A5">
              <w:rPr>
                <w:sz w:val="20"/>
                <w:szCs w:val="20"/>
              </w:rPr>
              <w:t xml:space="preserve"> or leakage of liquid or </w:t>
            </w:r>
            <w:proofErr w:type="spellStart"/>
            <w:r w:rsidR="005116A5">
              <w:rPr>
                <w:sz w:val="20"/>
                <w:szCs w:val="20"/>
              </w:rPr>
              <w:t>vapour</w:t>
            </w:r>
            <w:proofErr w:type="spellEnd"/>
            <w:r w:rsidRPr="00853D79">
              <w:rPr>
                <w:sz w:val="20"/>
                <w:szCs w:val="20"/>
              </w:rPr>
              <w:t>. The closure should not show any visible signs of leaking even if the container is on its side or accidentally tipped over.</w:t>
            </w:r>
          </w:p>
          <w:p w:rsidR="002452C1" w:rsidRPr="00853D79" w:rsidRDefault="002452C1" w:rsidP="005116A5">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91073B">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2452C1" w:rsidRDefault="008A3484" w:rsidP="00853D79">
            <w:pPr>
              <w:rPr>
                <w:sz w:val="20"/>
                <w:szCs w:val="20"/>
              </w:rPr>
            </w:pPr>
            <w:r w:rsidRPr="00853D79">
              <w:rPr>
                <w:sz w:val="20"/>
                <w:szCs w:val="20"/>
              </w:rPr>
              <w:t>All containers must be clearly and correctly labelled so people are aware of their contents and hazards. All containers must be marked or labelled in a legible and indelible form with: the words ‘PETROL’ and ‘HIGHLY FLAMMABLE’; an appropriate hazard warning sign</w:t>
            </w:r>
          </w:p>
          <w:p w:rsidR="002452C1" w:rsidRPr="00853D79" w:rsidRDefault="002452C1" w:rsidP="00853D79">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91073B">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853D79" w:rsidRDefault="008A3484" w:rsidP="00853D79">
            <w:pPr>
              <w:rPr>
                <w:color w:val="333333"/>
                <w:spacing w:val="0"/>
                <w:sz w:val="20"/>
                <w:szCs w:val="20"/>
                <w:lang w:val="en-GB" w:eastAsia="en-GB"/>
              </w:rPr>
            </w:pPr>
            <w:r w:rsidRPr="00853D79">
              <w:rPr>
                <w:bCs/>
                <w:color w:val="333333"/>
                <w:spacing w:val="0"/>
                <w:sz w:val="20"/>
                <w:szCs w:val="20"/>
                <w:lang w:val="en-GB" w:eastAsia="en-GB"/>
              </w:rPr>
              <w:t>No smoking and no naked lights in the vicinity;</w:t>
            </w:r>
          </w:p>
          <w:p w:rsidR="008A3484" w:rsidRPr="00853D79" w:rsidRDefault="008A3484" w:rsidP="00853D79">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91073B">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853D79" w:rsidRDefault="008A3484" w:rsidP="00853D79">
            <w:pPr>
              <w:rPr>
                <w:sz w:val="20"/>
                <w:szCs w:val="20"/>
              </w:rPr>
            </w:pPr>
            <w:r w:rsidRPr="00853D79">
              <w:rPr>
                <w:bCs/>
                <w:color w:val="333333"/>
                <w:spacing w:val="0"/>
                <w:sz w:val="20"/>
                <w:szCs w:val="20"/>
                <w:lang w:val="en-GB" w:eastAsia="en-GB"/>
              </w:rPr>
              <w:t>Decant in the open air - not inside the garage</w:t>
            </w: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91073B">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Default="008A3484" w:rsidP="00853D79">
            <w:pPr>
              <w:rPr>
                <w:sz w:val="20"/>
                <w:szCs w:val="20"/>
              </w:rPr>
            </w:pPr>
            <w:r w:rsidRPr="00853D79">
              <w:rPr>
                <w:color w:val="333333"/>
                <w:spacing w:val="0"/>
                <w:sz w:val="20"/>
                <w:szCs w:val="20"/>
                <w:lang w:val="en-GB" w:eastAsia="en-GB"/>
              </w:rPr>
              <w:t xml:space="preserve">Keep in cool and dark atmosphere if possible, </w:t>
            </w:r>
            <w:r w:rsidRPr="00853D79">
              <w:rPr>
                <w:sz w:val="20"/>
                <w:szCs w:val="20"/>
              </w:rPr>
              <w:t>Plastic containers are not intended for storage in direct sunlight</w:t>
            </w:r>
          </w:p>
          <w:p w:rsidR="002232CC" w:rsidRPr="00853D79" w:rsidRDefault="002232CC" w:rsidP="00853D79">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853D79" w:rsidRDefault="008A3484" w:rsidP="00853D79">
            <w:pPr>
              <w:rPr>
                <w:sz w:val="20"/>
                <w:szCs w:val="20"/>
              </w:rPr>
            </w:pPr>
            <w:r w:rsidRPr="00853D79">
              <w:rPr>
                <w:bCs/>
                <w:color w:val="333333"/>
                <w:spacing w:val="0"/>
                <w:sz w:val="20"/>
                <w:szCs w:val="20"/>
                <w:lang w:val="en-GB" w:eastAsia="en-GB"/>
              </w:rPr>
              <w:t>Use a pouring spout or funnel, do not suck out fuel manually</w:t>
            </w: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853D79" w:rsidRDefault="008A3484" w:rsidP="00853D79">
            <w:pPr>
              <w:rPr>
                <w:color w:val="333333"/>
                <w:spacing w:val="0"/>
                <w:sz w:val="20"/>
                <w:szCs w:val="20"/>
                <w:lang w:val="en-GB" w:eastAsia="en-GB"/>
              </w:rPr>
            </w:pPr>
            <w:r w:rsidRPr="00853D79">
              <w:rPr>
                <w:color w:val="333333"/>
                <w:spacing w:val="0"/>
                <w:sz w:val="20"/>
                <w:szCs w:val="20"/>
                <w:lang w:val="en-GB" w:eastAsia="en-GB"/>
              </w:rPr>
              <w:t>Make a sump/bund to capture any leakage/spill to prevent it from entering the compound and polluting the environment</w:t>
            </w: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756624" w:rsidRDefault="008A3484" w:rsidP="00853D79">
            <w:pPr>
              <w:rPr>
                <w:color w:val="333333"/>
                <w:spacing w:val="0"/>
                <w:sz w:val="20"/>
                <w:szCs w:val="20"/>
                <w:lang w:val="en-GB" w:eastAsia="en-GB"/>
              </w:rPr>
            </w:pPr>
            <w:r w:rsidRPr="00853D79">
              <w:rPr>
                <w:color w:val="333333"/>
                <w:sz w:val="20"/>
                <w:szCs w:val="20"/>
              </w:rPr>
              <w:t>Do not mix petrol with other flammable hydrocarbons or solvents</w:t>
            </w: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Pr>
          <w:p w:rsidR="008A3484" w:rsidRDefault="008A3484" w:rsidP="00924DC6">
            <w:pPr>
              <w:pStyle w:val="Numbers"/>
              <w:ind w:left="360"/>
              <w:jc w:val="left"/>
            </w:pPr>
          </w:p>
          <w:p w:rsidR="00924DC6" w:rsidRDefault="00924DC6" w:rsidP="00924DC6">
            <w:pPr>
              <w:pStyle w:val="Numbers"/>
              <w:numPr>
                <w:ilvl w:val="0"/>
                <w:numId w:val="15"/>
              </w:numPr>
              <w:jc w:val="left"/>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756624" w:rsidRPr="00D91840" w:rsidTr="009D30F3">
        <w:trPr>
          <w:trHeight w:val="267"/>
          <w:jc w:val="center"/>
        </w:trPr>
        <w:tc>
          <w:tcPr>
            <w:tcW w:w="658" w:type="dxa"/>
            <w:vMerge w:val="restart"/>
            <w:shd w:val="clear" w:color="auto" w:fill="D9D9D9" w:themeFill="background1" w:themeFillShade="D9"/>
            <w:vAlign w:val="center"/>
          </w:tcPr>
          <w:p w:rsidR="00756624" w:rsidRPr="00DF29B3" w:rsidRDefault="00756624" w:rsidP="002452C1">
            <w:pPr>
              <w:pStyle w:val="Heading2"/>
            </w:pPr>
          </w:p>
        </w:tc>
        <w:tc>
          <w:tcPr>
            <w:tcW w:w="7230" w:type="dxa"/>
            <w:vMerge w:val="restart"/>
            <w:tcBorders>
              <w:top w:val="single" w:sz="4" w:space="0" w:color="7F7F7F" w:themeColor="text1" w:themeTint="80"/>
            </w:tcBorders>
            <w:shd w:val="clear" w:color="auto" w:fill="D9D9D9" w:themeFill="background1" w:themeFillShade="D9"/>
            <w:tcMar>
              <w:left w:w="173" w:type="dxa"/>
              <w:right w:w="173" w:type="dxa"/>
            </w:tcMar>
            <w:vAlign w:val="center"/>
          </w:tcPr>
          <w:p w:rsidR="00756624" w:rsidRPr="00DF29B3" w:rsidRDefault="00756624" w:rsidP="002452C1">
            <w:pPr>
              <w:pStyle w:val="Heading2"/>
            </w:pPr>
            <w:r>
              <w:t>Procedure</w:t>
            </w:r>
          </w:p>
        </w:tc>
        <w:tc>
          <w:tcPr>
            <w:tcW w:w="2835"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756624" w:rsidRDefault="00756624" w:rsidP="002452C1">
            <w:pPr>
              <w:pStyle w:val="Heading2"/>
            </w:pPr>
            <w:r>
              <w:t>Frequency</w:t>
            </w:r>
          </w:p>
        </w:tc>
        <w:tc>
          <w:tcPr>
            <w:tcW w:w="3837" w:type="dxa"/>
            <w:vMerge w:val="restart"/>
            <w:tcBorders>
              <w:top w:val="single" w:sz="4" w:space="0" w:color="7F7F7F" w:themeColor="text1" w:themeTint="80"/>
            </w:tcBorders>
            <w:shd w:val="clear" w:color="auto" w:fill="D9D9D9" w:themeFill="background1" w:themeFillShade="D9"/>
            <w:tcMar>
              <w:left w:w="202" w:type="dxa"/>
              <w:right w:w="202" w:type="dxa"/>
            </w:tcMar>
            <w:vAlign w:val="center"/>
          </w:tcPr>
          <w:p w:rsidR="00756624" w:rsidRDefault="00756624" w:rsidP="002452C1">
            <w:pPr>
              <w:pStyle w:val="Heading2"/>
            </w:pPr>
            <w:r>
              <w:t>Personal Protective Equipment&amp; Additional Info</w:t>
            </w:r>
            <w:r w:rsidR="002452C1">
              <w:t>rmation</w:t>
            </w:r>
          </w:p>
        </w:tc>
      </w:tr>
      <w:tr w:rsidR="00196355" w:rsidRPr="00D91840" w:rsidTr="009D30F3">
        <w:trPr>
          <w:cantSplit/>
          <w:trHeight w:val="895"/>
          <w:jc w:val="center"/>
        </w:trPr>
        <w:tc>
          <w:tcPr>
            <w:tcW w:w="658" w:type="dxa"/>
            <w:vMerge/>
            <w:shd w:val="clear" w:color="auto" w:fill="auto"/>
            <w:vAlign w:val="center"/>
          </w:tcPr>
          <w:p w:rsidR="00756624" w:rsidRDefault="00756624" w:rsidP="002452C1">
            <w:pPr>
              <w:pStyle w:val="NumberedList"/>
            </w:pPr>
          </w:p>
        </w:tc>
        <w:tc>
          <w:tcPr>
            <w:tcW w:w="7230" w:type="dxa"/>
            <w:vMerge/>
            <w:shd w:val="clear" w:color="auto" w:fill="F2F2F2" w:themeFill="background1" w:themeFillShade="F2"/>
            <w:tcMar>
              <w:left w:w="0" w:type="dxa"/>
              <w:right w:w="0" w:type="dxa"/>
            </w:tcMar>
            <w:vAlign w:val="center"/>
          </w:tcPr>
          <w:p w:rsidR="00756624" w:rsidRDefault="00756624" w:rsidP="002452C1">
            <w:pPr>
              <w:pStyle w:val="Numbers"/>
            </w:pP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Before Starting</w:t>
            </w:r>
          </w:p>
        </w:tc>
        <w:tc>
          <w:tcPr>
            <w:tcW w:w="708"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At start of each day/</w:t>
            </w:r>
          </w:p>
          <w:p w:rsidR="00756624" w:rsidRDefault="00756624" w:rsidP="002452C1">
            <w:pPr>
              <w:pStyle w:val="Numbers"/>
              <w:ind w:left="113" w:right="113"/>
            </w:pPr>
            <w:r>
              <w:t>shift</w:t>
            </w:r>
          </w:p>
        </w:tc>
        <w:tc>
          <w:tcPr>
            <w:tcW w:w="709" w:type="dxa"/>
            <w:shd w:val="clear" w:color="auto" w:fill="F2F2F2" w:themeFill="background1" w:themeFillShade="F2"/>
            <w:tcMar>
              <w:left w:w="0" w:type="dxa"/>
              <w:right w:w="0" w:type="dxa"/>
            </w:tcMar>
            <w:textDirection w:val="btLr"/>
          </w:tcPr>
          <w:p w:rsidR="00756624" w:rsidRDefault="00756624" w:rsidP="002452C1">
            <w:pPr>
              <w:pStyle w:val="Numbers"/>
              <w:ind w:left="113" w:right="113"/>
            </w:pPr>
            <w:r>
              <w:t>During project</w:t>
            </w:r>
          </w:p>
        </w:tc>
        <w:tc>
          <w:tcPr>
            <w:tcW w:w="709" w:type="dxa"/>
            <w:shd w:val="clear" w:color="auto" w:fill="F2F2F2" w:themeFill="background1" w:themeFillShade="F2"/>
            <w:textDirection w:val="btLr"/>
          </w:tcPr>
          <w:p w:rsidR="00756624" w:rsidRDefault="00756624" w:rsidP="002452C1">
            <w:pPr>
              <w:pStyle w:val="Numbers"/>
              <w:ind w:left="113" w:right="113"/>
            </w:pPr>
            <w:r>
              <w:t>After project</w:t>
            </w:r>
          </w:p>
        </w:tc>
        <w:tc>
          <w:tcPr>
            <w:tcW w:w="3837" w:type="dxa"/>
            <w:vMerge/>
            <w:shd w:val="clear" w:color="auto" w:fill="F2F2F2" w:themeFill="background1" w:themeFillShade="F2"/>
            <w:tcMar>
              <w:left w:w="0" w:type="dxa"/>
              <w:right w:w="0" w:type="dxa"/>
            </w:tcMar>
            <w:vAlign w:val="center"/>
          </w:tcPr>
          <w:p w:rsidR="00756624" w:rsidRDefault="00756624" w:rsidP="002452C1">
            <w:pPr>
              <w:pStyle w:val="Numbers"/>
            </w:pPr>
          </w:p>
        </w:tc>
      </w:tr>
      <w:tr w:rsidR="009D30F3" w:rsidRPr="00D91840" w:rsidTr="009D30F3">
        <w:trPr>
          <w:trHeight w:val="521"/>
          <w:jc w:val="center"/>
        </w:trPr>
        <w:tc>
          <w:tcPr>
            <w:tcW w:w="14560" w:type="dxa"/>
            <w:gridSpan w:val="7"/>
            <w:shd w:val="clear" w:color="auto" w:fill="C2D69B" w:themeFill="accent3" w:themeFillTint="99"/>
          </w:tcPr>
          <w:p w:rsidR="009D30F3" w:rsidRPr="00BE5E14" w:rsidRDefault="009D30F3" w:rsidP="00BE5E14">
            <w:pPr>
              <w:pStyle w:val="Numbers"/>
              <w:jc w:val="left"/>
              <w:rPr>
                <w:b/>
                <w:sz w:val="24"/>
                <w:szCs w:val="24"/>
              </w:rPr>
            </w:pPr>
            <w:r w:rsidRPr="00BE5E14">
              <w:rPr>
                <w:b/>
                <w:sz w:val="24"/>
                <w:szCs w:val="24"/>
              </w:rPr>
              <w:t>Mechanical Drilling</w:t>
            </w: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585BB2" w:rsidRDefault="008A3484" w:rsidP="00585BB2">
            <w:pPr>
              <w:rPr>
                <w:sz w:val="20"/>
                <w:szCs w:val="20"/>
              </w:rPr>
            </w:pPr>
            <w:r w:rsidRPr="005E7AEA">
              <w:rPr>
                <w:sz w:val="22"/>
                <w:lang w:val="en-GB"/>
              </w:rPr>
              <w:t>Jacking points should be set up carefully, using boards as footings to ensure the ground can take the load</w:t>
            </w: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val="restart"/>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1110"/>
          <w:jc w:val="center"/>
        </w:trPr>
        <w:tc>
          <w:tcPr>
            <w:tcW w:w="658" w:type="dxa"/>
            <w:shd w:val="clear" w:color="auto" w:fill="auto"/>
            <w:vAlign w:val="center"/>
          </w:tcPr>
          <w:p w:rsidR="00924DC6" w:rsidRDefault="00924DC6" w:rsidP="00342BB9">
            <w:pPr>
              <w:pStyle w:val="NumberedList"/>
            </w:pPr>
          </w:p>
        </w:tc>
        <w:tc>
          <w:tcPr>
            <w:tcW w:w="7230" w:type="dxa"/>
            <w:shd w:val="clear" w:color="auto" w:fill="F2F2F2" w:themeFill="background1" w:themeFillShade="F2"/>
            <w:tcMar>
              <w:left w:w="0" w:type="dxa"/>
              <w:right w:w="0" w:type="dxa"/>
            </w:tcMar>
            <w:vAlign w:val="center"/>
          </w:tcPr>
          <w:p w:rsidR="00924DC6" w:rsidRPr="00924DC6" w:rsidRDefault="00924DC6" w:rsidP="00924DC6">
            <w:pPr>
              <w:jc w:val="both"/>
              <w:rPr>
                <w:sz w:val="22"/>
                <w:lang w:val="en-GB"/>
              </w:rPr>
            </w:pPr>
            <w:r w:rsidRPr="005E7AEA">
              <w:rPr>
                <w:sz w:val="22"/>
                <w:lang w:val="en-GB"/>
              </w:rPr>
              <w:t xml:space="preserve">High-pressure circulating fluid lines </w:t>
            </w:r>
            <w:r>
              <w:rPr>
                <w:sz w:val="22"/>
                <w:lang w:val="en-GB"/>
              </w:rPr>
              <w:t xml:space="preserve">should </w:t>
            </w:r>
            <w:r w:rsidRPr="005E7AEA">
              <w:rPr>
                <w:sz w:val="22"/>
                <w:lang w:val="en-GB"/>
              </w:rPr>
              <w:t>be adequately protected from damage</w:t>
            </w:r>
            <w:r>
              <w:rPr>
                <w:sz w:val="22"/>
                <w:lang w:val="en-GB"/>
              </w:rPr>
              <w:t>,</w:t>
            </w:r>
            <w:r w:rsidRPr="005E7AEA">
              <w:rPr>
                <w:sz w:val="22"/>
                <w:lang w:val="en-GB"/>
              </w:rPr>
              <w:t xml:space="preserve"> through use of boards, </w:t>
            </w:r>
            <w:r>
              <w:rPr>
                <w:sz w:val="22"/>
                <w:lang w:val="en-GB"/>
              </w:rPr>
              <w:t xml:space="preserve">covers, </w:t>
            </w:r>
            <w:r w:rsidRPr="005E7AEA">
              <w:rPr>
                <w:sz w:val="22"/>
                <w:lang w:val="en-GB"/>
              </w:rPr>
              <w:t>sleeve</w:t>
            </w:r>
            <w:r>
              <w:rPr>
                <w:sz w:val="22"/>
                <w:lang w:val="en-GB"/>
              </w:rPr>
              <w:t xml:space="preserve">s </w:t>
            </w:r>
            <w:r w:rsidRPr="005E7AEA">
              <w:rPr>
                <w:sz w:val="22"/>
                <w:lang w:val="en-GB"/>
              </w:rPr>
              <w:t>etc.</w:t>
            </w:r>
          </w:p>
        </w:tc>
        <w:tc>
          <w:tcPr>
            <w:tcW w:w="709" w:type="dxa"/>
            <w:shd w:val="clear" w:color="auto" w:fill="F2F2F2" w:themeFill="background1" w:themeFillShade="F2"/>
            <w:tcMar>
              <w:left w:w="0" w:type="dxa"/>
              <w:right w:w="0" w:type="dxa"/>
            </w:tcMar>
            <w:vAlign w:val="center"/>
          </w:tcPr>
          <w:p w:rsidR="00924DC6" w:rsidRDefault="00924DC6" w:rsidP="00924DC6">
            <w:pPr>
              <w:pStyle w:val="Numbers"/>
              <w:numPr>
                <w:ilvl w:val="0"/>
                <w:numId w:val="15"/>
              </w:numPr>
            </w:pPr>
          </w:p>
        </w:tc>
        <w:tc>
          <w:tcPr>
            <w:tcW w:w="708" w:type="dxa"/>
            <w:shd w:val="clear" w:color="auto" w:fill="F2F2F2" w:themeFill="background1" w:themeFillShade="F2"/>
            <w:tcMar>
              <w:left w:w="0" w:type="dxa"/>
              <w:right w:w="0" w:type="dxa"/>
            </w:tcMar>
            <w:vAlign w:val="center"/>
          </w:tcPr>
          <w:p w:rsidR="00924DC6" w:rsidRDefault="00924DC6" w:rsidP="00924DC6">
            <w:pPr>
              <w:pStyle w:val="Numbers"/>
              <w:numPr>
                <w:ilvl w:val="0"/>
                <w:numId w:val="15"/>
              </w:numPr>
            </w:pPr>
          </w:p>
        </w:tc>
        <w:tc>
          <w:tcPr>
            <w:tcW w:w="709" w:type="dxa"/>
            <w:shd w:val="clear" w:color="auto" w:fill="F2F2F2" w:themeFill="background1" w:themeFillShade="F2"/>
            <w:tcMar>
              <w:left w:w="0" w:type="dxa"/>
              <w:right w:w="0" w:type="dxa"/>
            </w:tcMar>
            <w:vAlign w:val="center"/>
          </w:tcPr>
          <w:p w:rsidR="00924DC6" w:rsidRDefault="00924DC6" w:rsidP="00924DC6">
            <w:pPr>
              <w:pStyle w:val="Numbers"/>
              <w:numPr>
                <w:ilvl w:val="0"/>
                <w:numId w:val="15"/>
              </w:numPr>
            </w:pPr>
          </w:p>
        </w:tc>
        <w:tc>
          <w:tcPr>
            <w:tcW w:w="709" w:type="dxa"/>
            <w:shd w:val="clear" w:color="auto" w:fill="F2F2F2" w:themeFill="background1" w:themeFillShade="F2"/>
          </w:tcPr>
          <w:p w:rsidR="00924DC6" w:rsidRDefault="00924DC6" w:rsidP="00585BB2">
            <w:pPr>
              <w:pStyle w:val="Numbers"/>
            </w:pPr>
          </w:p>
        </w:tc>
        <w:tc>
          <w:tcPr>
            <w:tcW w:w="3837" w:type="dxa"/>
            <w:vMerge/>
            <w:shd w:val="clear" w:color="auto" w:fill="F2F2F2" w:themeFill="background1" w:themeFillShade="F2"/>
            <w:tcMar>
              <w:left w:w="0" w:type="dxa"/>
              <w:right w:w="0" w:type="dxa"/>
            </w:tcMar>
            <w:vAlign w:val="center"/>
          </w:tcPr>
          <w:p w:rsidR="00924DC6" w:rsidRDefault="00924DC6"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5E7AEA" w:rsidRDefault="008A3484" w:rsidP="006C01B7">
            <w:pPr>
              <w:jc w:val="both"/>
              <w:rPr>
                <w:sz w:val="22"/>
                <w:lang w:val="en-GB"/>
              </w:rPr>
            </w:pPr>
            <w:r w:rsidRPr="005E7AEA">
              <w:rPr>
                <w:sz w:val="22"/>
                <w:lang w:val="en-GB"/>
              </w:rPr>
              <w:t>Where drilling will be undertaken at night adequate lighting should be available and be used.</w:t>
            </w:r>
          </w:p>
          <w:p w:rsidR="008A3484" w:rsidRPr="00585BB2" w:rsidRDefault="008A3484" w:rsidP="00585BB2">
            <w:pPr>
              <w:rPr>
                <w:sz w:val="20"/>
                <w:szCs w:val="20"/>
              </w:rPr>
            </w:pPr>
          </w:p>
        </w:tc>
        <w:tc>
          <w:tcPr>
            <w:tcW w:w="709" w:type="dxa"/>
            <w:shd w:val="clear" w:color="auto" w:fill="F2F2F2" w:themeFill="background1" w:themeFillShade="F2"/>
            <w:tcMar>
              <w:left w:w="0" w:type="dxa"/>
              <w:right w:w="0" w:type="dxa"/>
            </w:tcMar>
            <w:vAlign w:val="center"/>
          </w:tcPr>
          <w:p w:rsidR="008A3484" w:rsidRDefault="008A3484" w:rsidP="00585BB2">
            <w:pPr>
              <w:pStyle w:val="Numbers"/>
            </w:pPr>
          </w:p>
        </w:tc>
        <w:tc>
          <w:tcPr>
            <w:tcW w:w="708" w:type="dxa"/>
            <w:shd w:val="clear" w:color="auto" w:fill="F2F2F2" w:themeFill="background1" w:themeFillShade="F2"/>
            <w:tcMar>
              <w:left w:w="0" w:type="dxa"/>
              <w:right w:w="0" w:type="dxa"/>
            </w:tcMar>
            <w:vAlign w:val="center"/>
          </w:tcPr>
          <w:p w:rsidR="008A3484" w:rsidRDefault="008A3484" w:rsidP="00585BB2">
            <w:pPr>
              <w:pStyle w:val="Numbers"/>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r w:rsidR="00196355" w:rsidRPr="00D91840" w:rsidTr="009D30F3">
        <w:trPr>
          <w:trHeight w:val="521"/>
          <w:jc w:val="center"/>
        </w:trPr>
        <w:tc>
          <w:tcPr>
            <w:tcW w:w="658" w:type="dxa"/>
            <w:shd w:val="clear" w:color="auto" w:fill="auto"/>
            <w:vAlign w:val="center"/>
          </w:tcPr>
          <w:p w:rsidR="008A3484" w:rsidRDefault="008A3484" w:rsidP="00342BB9">
            <w:pPr>
              <w:pStyle w:val="NumberedList"/>
            </w:pPr>
          </w:p>
        </w:tc>
        <w:tc>
          <w:tcPr>
            <w:tcW w:w="7230" w:type="dxa"/>
            <w:shd w:val="clear" w:color="auto" w:fill="F2F2F2" w:themeFill="background1" w:themeFillShade="F2"/>
            <w:tcMar>
              <w:left w:w="0" w:type="dxa"/>
              <w:right w:w="0" w:type="dxa"/>
            </w:tcMar>
            <w:vAlign w:val="center"/>
          </w:tcPr>
          <w:p w:rsidR="008A3484" w:rsidRPr="00585BB2" w:rsidRDefault="009F25AB" w:rsidP="00585BB2">
            <w:pPr>
              <w:rPr>
                <w:sz w:val="20"/>
                <w:szCs w:val="20"/>
              </w:rPr>
            </w:pPr>
            <w:r>
              <w:rPr>
                <w:sz w:val="22"/>
                <w:lang w:val="en-GB"/>
              </w:rPr>
              <w:t>Protect lines from kinking as this can cause explosions</w:t>
            </w: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8"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Mar>
              <w:left w:w="0" w:type="dxa"/>
              <w:right w:w="0" w:type="dxa"/>
            </w:tcMar>
            <w:vAlign w:val="center"/>
          </w:tcPr>
          <w:p w:rsidR="008A3484" w:rsidRDefault="008A3484" w:rsidP="00924DC6">
            <w:pPr>
              <w:pStyle w:val="Numbers"/>
              <w:numPr>
                <w:ilvl w:val="0"/>
                <w:numId w:val="15"/>
              </w:numPr>
            </w:pPr>
          </w:p>
        </w:tc>
        <w:tc>
          <w:tcPr>
            <w:tcW w:w="709" w:type="dxa"/>
            <w:shd w:val="clear" w:color="auto" w:fill="F2F2F2" w:themeFill="background1" w:themeFillShade="F2"/>
          </w:tcPr>
          <w:p w:rsidR="008A3484" w:rsidRDefault="008A3484" w:rsidP="00585BB2">
            <w:pPr>
              <w:pStyle w:val="Numbers"/>
            </w:pPr>
          </w:p>
        </w:tc>
        <w:tc>
          <w:tcPr>
            <w:tcW w:w="3837" w:type="dxa"/>
            <w:vMerge/>
            <w:shd w:val="clear" w:color="auto" w:fill="F2F2F2" w:themeFill="background1" w:themeFillShade="F2"/>
            <w:tcMar>
              <w:left w:w="0" w:type="dxa"/>
              <w:right w:w="0" w:type="dxa"/>
            </w:tcMar>
            <w:vAlign w:val="center"/>
          </w:tcPr>
          <w:p w:rsidR="008A3484" w:rsidRDefault="008A3484" w:rsidP="002A3747">
            <w:pPr>
              <w:pStyle w:val="Numbers"/>
            </w:pPr>
          </w:p>
        </w:tc>
      </w:tr>
    </w:tbl>
    <w:p w:rsidR="0089748B" w:rsidRDefault="0089748B" w:rsidP="00D91840"/>
    <w:p w:rsidR="003B4B31" w:rsidRPr="004449DC" w:rsidRDefault="003B4B31" w:rsidP="004449DC"/>
    <w:sectPr w:rsidR="003B4B31" w:rsidRPr="004449DC" w:rsidSect="007D1C59">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0F3" w:rsidRDefault="009D30F3" w:rsidP="009B61D8">
      <w:r>
        <w:separator/>
      </w:r>
    </w:p>
  </w:endnote>
  <w:endnote w:type="continuationSeparator" w:id="0">
    <w:p w:rsidR="009D30F3" w:rsidRDefault="009D30F3" w:rsidP="009B61D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F3" w:rsidRDefault="004449DC">
    <w:pPr>
      <w:pStyle w:val="Footer"/>
    </w:pPr>
    <w:r>
      <w:t xml:space="preserve">TBN 25; Part C, </w:t>
    </w:r>
    <w:r w:rsidR="009D30F3">
      <w:t>Oxfam GB Health &amp; Safety Construction checklist V1- June 2015</w:t>
    </w:r>
  </w:p>
  <w:p w:rsidR="009D30F3" w:rsidRDefault="009D30F3">
    <w:pPr>
      <w:pStyle w:val="Footer"/>
    </w:pPr>
    <w:r>
      <w:t>Guidance and principles also taken from UK Health &amp; Safety Executive, Engineering in Emergencies, WEDC, WHO &amp; Oxfam Technical Guidance Notes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0F3" w:rsidRDefault="009D30F3" w:rsidP="009B61D8">
      <w:r>
        <w:separator/>
      </w:r>
    </w:p>
  </w:footnote>
  <w:footnote w:type="continuationSeparator" w:id="0">
    <w:p w:rsidR="009D30F3" w:rsidRDefault="009D30F3" w:rsidP="009B61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5CDEB4"/>
    <w:multiLevelType w:val="hybridMultilevel"/>
    <w:tmpl w:val="B61771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427C4"/>
    <w:multiLevelType w:val="hybridMultilevel"/>
    <w:tmpl w:val="31B07A82"/>
    <w:lvl w:ilvl="0" w:tplc="07E06522">
      <w:start w:val="1"/>
      <w:numFmt w:val="decimal"/>
      <w:pStyle w:val="NumberedList"/>
      <w:lvlText w:val="%1."/>
      <w:lvlJc w:val="left"/>
      <w:pPr>
        <w:tabs>
          <w:tab w:val="num" w:pos="432"/>
        </w:tabs>
        <w:ind w:left="432" w:hanging="432"/>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4F32C2"/>
    <w:multiLevelType w:val="multilevel"/>
    <w:tmpl w:val="E804A7D2"/>
    <w:lvl w:ilvl="0">
      <w:start w:val="1"/>
      <w:numFmt w:val="bullet"/>
      <w:lvlText w:val=""/>
      <w:lvlJc w:val="left"/>
      <w:pPr>
        <w:ind w:left="720" w:hanging="360"/>
      </w:pPr>
      <w:rPr>
        <w:rFonts w:ascii="Symbol" w:hAnsi="Symbol"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0BE78FF"/>
    <w:multiLevelType w:val="multilevel"/>
    <w:tmpl w:val="65388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B2672"/>
    <w:multiLevelType w:val="hybridMultilevel"/>
    <w:tmpl w:val="22DCDB70"/>
    <w:lvl w:ilvl="0" w:tplc="2AD6A83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654AAB"/>
    <w:multiLevelType w:val="hybridMultilevel"/>
    <w:tmpl w:val="CDAE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C176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3F42AFB"/>
    <w:multiLevelType w:val="hybridMultilevel"/>
    <w:tmpl w:val="2216304E"/>
    <w:lvl w:ilvl="0" w:tplc="2AD6A83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C87C99"/>
    <w:multiLevelType w:val="multilevel"/>
    <w:tmpl w:val="65388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D84D87"/>
    <w:multiLevelType w:val="multilevel"/>
    <w:tmpl w:val="9788D6F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5E5732C"/>
    <w:multiLevelType w:val="hybridMultilevel"/>
    <w:tmpl w:val="5970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BE6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F8947B5"/>
    <w:multiLevelType w:val="multilevel"/>
    <w:tmpl w:val="4652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4E6027"/>
    <w:multiLevelType w:val="multilevel"/>
    <w:tmpl w:val="175A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E90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155381A"/>
    <w:multiLevelType w:val="hybridMultilevel"/>
    <w:tmpl w:val="6130C1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471953"/>
    <w:multiLevelType w:val="hybridMultilevel"/>
    <w:tmpl w:val="91F4E3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AF7087"/>
    <w:multiLevelType w:val="hybridMultilevel"/>
    <w:tmpl w:val="5448B1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9B7392"/>
    <w:multiLevelType w:val="multilevel"/>
    <w:tmpl w:val="F8DE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3E434A"/>
    <w:multiLevelType w:val="hybridMultilevel"/>
    <w:tmpl w:val="3E3269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82391C"/>
    <w:multiLevelType w:val="hybridMultilevel"/>
    <w:tmpl w:val="AE9C31F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3F1073"/>
    <w:multiLevelType w:val="hybridMultilevel"/>
    <w:tmpl w:val="8DAC9E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E92643"/>
    <w:multiLevelType w:val="multilevel"/>
    <w:tmpl w:val="65388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1620A7"/>
    <w:multiLevelType w:val="hybridMultilevel"/>
    <w:tmpl w:val="AF8AE81C"/>
    <w:lvl w:ilvl="0" w:tplc="2AD6A83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491D05"/>
    <w:multiLevelType w:val="hybridMultilevel"/>
    <w:tmpl w:val="0A86F5DA"/>
    <w:lvl w:ilvl="0" w:tplc="2AD6A83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1745B6A"/>
    <w:multiLevelType w:val="singleLevel"/>
    <w:tmpl w:val="0409000F"/>
    <w:lvl w:ilvl="0">
      <w:start w:val="1"/>
      <w:numFmt w:val="decimal"/>
      <w:lvlText w:val="%1."/>
      <w:lvlJc w:val="left"/>
      <w:pPr>
        <w:tabs>
          <w:tab w:val="num" w:pos="360"/>
        </w:tabs>
        <w:ind w:left="360" w:hanging="360"/>
      </w:pPr>
    </w:lvl>
  </w:abstractNum>
  <w:abstractNum w:abstractNumId="26">
    <w:nsid w:val="6689585A"/>
    <w:multiLevelType w:val="hybridMultilevel"/>
    <w:tmpl w:val="7B1C7F2A"/>
    <w:lvl w:ilvl="0" w:tplc="2AD6A83C">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7">
    <w:nsid w:val="67126A34"/>
    <w:multiLevelType w:val="hybridMultilevel"/>
    <w:tmpl w:val="84CE4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8A1F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0D44828"/>
    <w:multiLevelType w:val="hybridMultilevel"/>
    <w:tmpl w:val="E0B87132"/>
    <w:lvl w:ilvl="0" w:tplc="2AD6A83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456E44"/>
    <w:multiLevelType w:val="multilevel"/>
    <w:tmpl w:val="9540532E"/>
    <w:lvl w:ilvl="0">
      <w:start w:val="1"/>
      <w:numFmt w:val="decimal"/>
      <w:lvlText w:val="%1."/>
      <w:lvlJc w:val="left"/>
      <w:pPr>
        <w:tabs>
          <w:tab w:val="num" w:pos="288"/>
        </w:tabs>
        <w:ind w:left="288" w:hanging="288"/>
      </w:pPr>
      <w:rPr>
        <w:rFonts w:ascii="Verdana" w:hAnsi="Verdan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7444BB8"/>
    <w:multiLevelType w:val="hybridMultilevel"/>
    <w:tmpl w:val="AF56F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78906A8"/>
    <w:multiLevelType w:val="hybridMultilevel"/>
    <w:tmpl w:val="24B8193C"/>
    <w:lvl w:ilvl="0" w:tplc="D8CEE536">
      <w:start w:val="1"/>
      <w:numFmt w:val="bullet"/>
      <w:lvlText w:val=""/>
      <w:lvlJc w:val="left"/>
      <w:pPr>
        <w:tabs>
          <w:tab w:val="num" w:pos="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D64454A"/>
    <w:multiLevelType w:val="hybridMultilevel"/>
    <w:tmpl w:val="7D74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E034F6"/>
    <w:multiLevelType w:val="hybridMultilevel"/>
    <w:tmpl w:val="0E0A1A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30"/>
  </w:num>
  <w:num w:numId="4">
    <w:abstractNumId w:val="8"/>
  </w:num>
  <w:num w:numId="5">
    <w:abstractNumId w:val="27"/>
  </w:num>
  <w:num w:numId="6">
    <w:abstractNumId w:val="2"/>
  </w:num>
  <w:num w:numId="7">
    <w:abstractNumId w:val="32"/>
  </w:num>
  <w:num w:numId="8">
    <w:abstractNumId w:val="16"/>
  </w:num>
  <w:num w:numId="9">
    <w:abstractNumId w:val="33"/>
  </w:num>
  <w:num w:numId="10">
    <w:abstractNumId w:val="14"/>
  </w:num>
  <w:num w:numId="11">
    <w:abstractNumId w:val="0"/>
  </w:num>
  <w:num w:numId="12">
    <w:abstractNumId w:val="18"/>
  </w:num>
  <w:num w:numId="13">
    <w:abstractNumId w:val="13"/>
  </w:num>
  <w:num w:numId="14">
    <w:abstractNumId w:val="12"/>
  </w:num>
  <w:num w:numId="15">
    <w:abstractNumId w:val="34"/>
  </w:num>
  <w:num w:numId="16">
    <w:abstractNumId w:val="22"/>
  </w:num>
  <w:num w:numId="17">
    <w:abstractNumId w:val="3"/>
  </w:num>
  <w:num w:numId="18">
    <w:abstractNumId w:val="20"/>
  </w:num>
  <w:num w:numId="19">
    <w:abstractNumId w:val="28"/>
  </w:num>
  <w:num w:numId="20">
    <w:abstractNumId w:val="6"/>
  </w:num>
  <w:num w:numId="21">
    <w:abstractNumId w:val="10"/>
  </w:num>
  <w:num w:numId="22">
    <w:abstractNumId w:val="5"/>
  </w:num>
  <w:num w:numId="23">
    <w:abstractNumId w:val="9"/>
  </w:num>
  <w:num w:numId="24">
    <w:abstractNumId w:val="11"/>
  </w:num>
  <w:num w:numId="25">
    <w:abstractNumId w:val="31"/>
  </w:num>
  <w:num w:numId="26">
    <w:abstractNumId w:val="23"/>
  </w:num>
  <w:num w:numId="27">
    <w:abstractNumId w:val="29"/>
  </w:num>
  <w:num w:numId="28">
    <w:abstractNumId w:val="26"/>
  </w:num>
  <w:num w:numId="29">
    <w:abstractNumId w:val="24"/>
  </w:num>
  <w:num w:numId="30">
    <w:abstractNumId w:val="4"/>
  </w:num>
  <w:num w:numId="31">
    <w:abstractNumId w:val="7"/>
  </w:num>
  <w:num w:numId="32">
    <w:abstractNumId w:val="21"/>
  </w:num>
  <w:num w:numId="33">
    <w:abstractNumId w:val="19"/>
  </w:num>
  <w:num w:numId="34">
    <w:abstractNumId w:val="17"/>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7F04"/>
  <w:defaultTabStop w:val="720"/>
  <w:drawingGridHorizontalSpacing w:val="94"/>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B86F7A"/>
    <w:rsid w:val="00025C0D"/>
    <w:rsid w:val="00026C7C"/>
    <w:rsid w:val="000529A1"/>
    <w:rsid w:val="000679D7"/>
    <w:rsid w:val="0008365A"/>
    <w:rsid w:val="001013E5"/>
    <w:rsid w:val="00115006"/>
    <w:rsid w:val="001256D2"/>
    <w:rsid w:val="00165DB5"/>
    <w:rsid w:val="00193B2F"/>
    <w:rsid w:val="00196355"/>
    <w:rsid w:val="001A2D71"/>
    <w:rsid w:val="001C6BC1"/>
    <w:rsid w:val="001D2C54"/>
    <w:rsid w:val="001D7D5D"/>
    <w:rsid w:val="001F0B92"/>
    <w:rsid w:val="001F5187"/>
    <w:rsid w:val="002076B8"/>
    <w:rsid w:val="002232CC"/>
    <w:rsid w:val="002452C1"/>
    <w:rsid w:val="00274BF8"/>
    <w:rsid w:val="002A1411"/>
    <w:rsid w:val="002A1ECB"/>
    <w:rsid w:val="002A3747"/>
    <w:rsid w:val="0032362D"/>
    <w:rsid w:val="00342BB9"/>
    <w:rsid w:val="00343279"/>
    <w:rsid w:val="00357DAE"/>
    <w:rsid w:val="00385F24"/>
    <w:rsid w:val="00387659"/>
    <w:rsid w:val="003B2C3B"/>
    <w:rsid w:val="003B4B31"/>
    <w:rsid w:val="003E6368"/>
    <w:rsid w:val="003F7A73"/>
    <w:rsid w:val="004449DC"/>
    <w:rsid w:val="004630EE"/>
    <w:rsid w:val="00474FA7"/>
    <w:rsid w:val="00480BD3"/>
    <w:rsid w:val="004819F0"/>
    <w:rsid w:val="004B5F59"/>
    <w:rsid w:val="004B6BB5"/>
    <w:rsid w:val="004D28AC"/>
    <w:rsid w:val="004F5B6D"/>
    <w:rsid w:val="00503563"/>
    <w:rsid w:val="005116A5"/>
    <w:rsid w:val="005201B4"/>
    <w:rsid w:val="005252B5"/>
    <w:rsid w:val="00527B39"/>
    <w:rsid w:val="005712E8"/>
    <w:rsid w:val="00585BB2"/>
    <w:rsid w:val="005B0ED8"/>
    <w:rsid w:val="005D46B0"/>
    <w:rsid w:val="005E7A1D"/>
    <w:rsid w:val="005F2BF2"/>
    <w:rsid w:val="005F3B29"/>
    <w:rsid w:val="00640803"/>
    <w:rsid w:val="0066783C"/>
    <w:rsid w:val="006758C7"/>
    <w:rsid w:val="00684C59"/>
    <w:rsid w:val="006A6572"/>
    <w:rsid w:val="006C01B7"/>
    <w:rsid w:val="006C42B1"/>
    <w:rsid w:val="00713420"/>
    <w:rsid w:val="007319D6"/>
    <w:rsid w:val="00743906"/>
    <w:rsid w:val="00744820"/>
    <w:rsid w:val="00756624"/>
    <w:rsid w:val="00762A86"/>
    <w:rsid w:val="0079269F"/>
    <w:rsid w:val="007D1C59"/>
    <w:rsid w:val="00853D79"/>
    <w:rsid w:val="00864C6B"/>
    <w:rsid w:val="00884E08"/>
    <w:rsid w:val="0089748B"/>
    <w:rsid w:val="008A0674"/>
    <w:rsid w:val="008A3484"/>
    <w:rsid w:val="008B471B"/>
    <w:rsid w:val="008C18E1"/>
    <w:rsid w:val="008F7757"/>
    <w:rsid w:val="0091073B"/>
    <w:rsid w:val="00915199"/>
    <w:rsid w:val="00921DAD"/>
    <w:rsid w:val="00921E06"/>
    <w:rsid w:val="00924DC6"/>
    <w:rsid w:val="009364F8"/>
    <w:rsid w:val="00950E3F"/>
    <w:rsid w:val="00952B7E"/>
    <w:rsid w:val="00952E17"/>
    <w:rsid w:val="00953CB5"/>
    <w:rsid w:val="00976C71"/>
    <w:rsid w:val="009840A4"/>
    <w:rsid w:val="0099066A"/>
    <w:rsid w:val="00995148"/>
    <w:rsid w:val="009B61D8"/>
    <w:rsid w:val="009C27A8"/>
    <w:rsid w:val="009D0F45"/>
    <w:rsid w:val="009D30F3"/>
    <w:rsid w:val="009F25AB"/>
    <w:rsid w:val="00A14D9B"/>
    <w:rsid w:val="00A17EEB"/>
    <w:rsid w:val="00A76658"/>
    <w:rsid w:val="00A95EFF"/>
    <w:rsid w:val="00AD1109"/>
    <w:rsid w:val="00AD2C21"/>
    <w:rsid w:val="00AE137E"/>
    <w:rsid w:val="00B066BC"/>
    <w:rsid w:val="00B528F1"/>
    <w:rsid w:val="00B54982"/>
    <w:rsid w:val="00B70A7C"/>
    <w:rsid w:val="00B86F7A"/>
    <w:rsid w:val="00BC28BD"/>
    <w:rsid w:val="00BE5E14"/>
    <w:rsid w:val="00BF103D"/>
    <w:rsid w:val="00C30F4A"/>
    <w:rsid w:val="00C3712D"/>
    <w:rsid w:val="00C45E8A"/>
    <w:rsid w:val="00C618F4"/>
    <w:rsid w:val="00C771B8"/>
    <w:rsid w:val="00CB4700"/>
    <w:rsid w:val="00D31920"/>
    <w:rsid w:val="00D32406"/>
    <w:rsid w:val="00D65CE7"/>
    <w:rsid w:val="00D91840"/>
    <w:rsid w:val="00DB072C"/>
    <w:rsid w:val="00DE628D"/>
    <w:rsid w:val="00DF29B3"/>
    <w:rsid w:val="00DF4F9E"/>
    <w:rsid w:val="00E00A12"/>
    <w:rsid w:val="00E138AE"/>
    <w:rsid w:val="00E57589"/>
    <w:rsid w:val="00E7549C"/>
    <w:rsid w:val="00EE18FB"/>
    <w:rsid w:val="00F40090"/>
    <w:rsid w:val="00F525F7"/>
    <w:rsid w:val="00FD6C37"/>
    <w:rsid w:val="00FF42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DF4F9E"/>
    <w:rPr>
      <w:rFonts w:asciiTheme="minorHAnsi" w:hAnsiTheme="minorHAnsi"/>
      <w:spacing w:val="8"/>
      <w:sz w:val="18"/>
      <w:szCs w:val="16"/>
    </w:rPr>
  </w:style>
  <w:style w:type="paragraph" w:styleId="Heading1">
    <w:name w:val="heading 1"/>
    <w:basedOn w:val="Normal"/>
    <w:next w:val="Normal"/>
    <w:qFormat/>
    <w:rsid w:val="00A76658"/>
    <w:pPr>
      <w:spacing w:after="160"/>
      <w:jc w:val="center"/>
      <w:outlineLvl w:val="0"/>
    </w:pPr>
    <w:rPr>
      <w:rFonts w:asciiTheme="majorHAnsi" w:hAnsiTheme="majorHAnsi"/>
      <w:caps/>
      <w:sz w:val="28"/>
      <w:szCs w:val="28"/>
    </w:rPr>
  </w:style>
  <w:style w:type="paragraph" w:styleId="Heading2">
    <w:name w:val="heading 2"/>
    <w:basedOn w:val="Normal"/>
    <w:next w:val="Normal"/>
    <w:qFormat/>
    <w:rsid w:val="00DF4F9E"/>
    <w:pPr>
      <w:jc w:val="center"/>
      <w:outlineLvl w:val="1"/>
    </w:pPr>
    <w:rPr>
      <w:rFonts w:asciiTheme="majorHAnsi" w:hAnsiTheme="majorHAnsi"/>
      <w:b/>
      <w:sz w:val="22"/>
    </w:rPr>
  </w:style>
  <w:style w:type="paragraph" w:styleId="Heading3">
    <w:name w:val="heading 3"/>
    <w:basedOn w:val="Normal"/>
    <w:next w:val="Normal"/>
    <w:qFormat/>
    <w:rsid w:val="00A76658"/>
    <w:pPr>
      <w:jc w:val="center"/>
      <w:outlineLvl w:val="2"/>
    </w:pPr>
    <w:rPr>
      <w:rFonts w:asciiTheme="majorHAnsi" w:hAnsiTheme="majorHAnsi"/>
      <w:b/>
      <w:sz w:val="20"/>
    </w:rPr>
  </w:style>
  <w:style w:type="paragraph" w:styleId="Heading9">
    <w:name w:val="heading 9"/>
    <w:basedOn w:val="Normal"/>
    <w:next w:val="Normal"/>
    <w:link w:val="Heading9Char"/>
    <w:uiPriority w:val="9"/>
    <w:semiHidden/>
    <w:unhideWhenUsed/>
    <w:qFormat/>
    <w:rsid w:val="00950E3F"/>
    <w:pPr>
      <w:keepNext/>
      <w:keepLines/>
      <w:spacing w:before="200"/>
      <w:outlineLvl w:val="8"/>
    </w:pPr>
    <w:rPr>
      <w:rFonts w:asciiTheme="majorHAnsi" w:eastAsiaTheme="majorEastAsia" w:hAnsiTheme="majorHAnsi" w:cstheme="majorBidi"/>
      <w:i/>
      <w:iCs/>
      <w:color w:val="404040" w:themeColor="text1" w:themeTint="BF"/>
      <w:spacing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072C"/>
    <w:rPr>
      <w:sz w:val="16"/>
    </w:rPr>
  </w:style>
  <w:style w:type="paragraph" w:styleId="BalloonText">
    <w:name w:val="Balloon Text"/>
    <w:basedOn w:val="Normal"/>
    <w:semiHidden/>
    <w:unhideWhenUsed/>
    <w:rsid w:val="00D91840"/>
    <w:rPr>
      <w:rFonts w:ascii="Tahoma" w:hAnsi="Tahoma" w:cs="Tahoma"/>
    </w:rPr>
  </w:style>
  <w:style w:type="paragraph" w:customStyle="1" w:styleId="Directions">
    <w:name w:val="Directions"/>
    <w:basedOn w:val="Normal"/>
    <w:unhideWhenUsed/>
    <w:qFormat/>
    <w:rsid w:val="00DF4F9E"/>
    <w:pPr>
      <w:spacing w:before="200" w:after="200"/>
      <w:jc w:val="center"/>
    </w:pPr>
  </w:style>
  <w:style w:type="paragraph" w:customStyle="1" w:styleId="NumberedList">
    <w:name w:val="Numbered List"/>
    <w:basedOn w:val="Normal"/>
    <w:qFormat/>
    <w:rsid w:val="00342BB9"/>
    <w:pPr>
      <w:numPr>
        <w:numId w:val="2"/>
      </w:numPr>
    </w:pPr>
  </w:style>
  <w:style w:type="paragraph" w:customStyle="1" w:styleId="Numbers">
    <w:name w:val="Numbers"/>
    <w:basedOn w:val="Normal"/>
    <w:qFormat/>
    <w:rsid w:val="00DF4F9E"/>
    <w:pPr>
      <w:jc w:val="center"/>
    </w:pPr>
  </w:style>
  <w:style w:type="character" w:styleId="PlaceholderText">
    <w:name w:val="Placeholder Text"/>
    <w:basedOn w:val="DefaultParagraphFont"/>
    <w:uiPriority w:val="99"/>
    <w:semiHidden/>
    <w:rsid w:val="00DF4F9E"/>
    <w:rPr>
      <w:color w:val="808080"/>
    </w:rPr>
  </w:style>
  <w:style w:type="paragraph" w:styleId="ListParagraph">
    <w:name w:val="List Paragraph"/>
    <w:basedOn w:val="Normal"/>
    <w:uiPriority w:val="34"/>
    <w:qFormat/>
    <w:rsid w:val="00B86F7A"/>
    <w:pPr>
      <w:ind w:left="720"/>
      <w:contextualSpacing/>
    </w:pPr>
    <w:rPr>
      <w:rFonts w:ascii="Times New Roman" w:hAnsi="Times New Roman"/>
      <w:spacing w:val="0"/>
      <w:sz w:val="20"/>
      <w:szCs w:val="20"/>
    </w:rPr>
  </w:style>
  <w:style w:type="character" w:customStyle="1" w:styleId="Heading9Char">
    <w:name w:val="Heading 9 Char"/>
    <w:basedOn w:val="DefaultParagraphFont"/>
    <w:link w:val="Heading9"/>
    <w:uiPriority w:val="9"/>
    <w:semiHidden/>
    <w:rsid w:val="00950E3F"/>
    <w:rPr>
      <w:rFonts w:asciiTheme="majorHAnsi" w:eastAsiaTheme="majorEastAsia" w:hAnsiTheme="majorHAnsi" w:cstheme="majorBidi"/>
      <w:i/>
      <w:iCs/>
      <w:color w:val="404040" w:themeColor="text1" w:themeTint="BF"/>
    </w:rPr>
  </w:style>
  <w:style w:type="paragraph" w:customStyle="1" w:styleId="Default">
    <w:name w:val="Default"/>
    <w:rsid w:val="00357DAE"/>
    <w:pPr>
      <w:autoSpaceDE w:val="0"/>
      <w:autoSpaceDN w:val="0"/>
      <w:adjustRightInd w:val="0"/>
    </w:pPr>
    <w:rPr>
      <w:rFonts w:ascii="Helvetica 45 Light" w:hAnsi="Helvetica 45 Light" w:cs="Helvetica 45 Light"/>
      <w:color w:val="000000"/>
      <w:sz w:val="24"/>
      <w:szCs w:val="24"/>
      <w:lang w:val="en-GB"/>
    </w:rPr>
  </w:style>
  <w:style w:type="paragraph" w:customStyle="1" w:styleId="Pa2">
    <w:name w:val="Pa2"/>
    <w:basedOn w:val="Default"/>
    <w:next w:val="Default"/>
    <w:uiPriority w:val="99"/>
    <w:rsid w:val="00357DAE"/>
    <w:pPr>
      <w:spacing w:line="201" w:lineRule="atLeast"/>
    </w:pPr>
    <w:rPr>
      <w:rFonts w:cs="Times New Roman"/>
      <w:color w:val="auto"/>
    </w:rPr>
  </w:style>
  <w:style w:type="character" w:styleId="Strong">
    <w:name w:val="Strong"/>
    <w:basedOn w:val="DefaultParagraphFont"/>
    <w:uiPriority w:val="22"/>
    <w:qFormat/>
    <w:rsid w:val="00357DAE"/>
    <w:rPr>
      <w:b/>
      <w:bCs/>
    </w:rPr>
  </w:style>
  <w:style w:type="paragraph" w:styleId="BodyText2">
    <w:name w:val="Body Text 2"/>
    <w:basedOn w:val="Normal"/>
    <w:link w:val="BodyText2Char"/>
    <w:rsid w:val="00B54982"/>
    <w:pPr>
      <w:tabs>
        <w:tab w:val="left" w:pos="360"/>
      </w:tabs>
      <w:jc w:val="both"/>
    </w:pPr>
    <w:rPr>
      <w:rFonts w:ascii="Times New Roman" w:hAnsi="Times New Roman"/>
      <w:spacing w:val="0"/>
      <w:sz w:val="22"/>
      <w:szCs w:val="20"/>
      <w:lang w:val="en-GB"/>
    </w:rPr>
  </w:style>
  <w:style w:type="character" w:customStyle="1" w:styleId="BodyText2Char">
    <w:name w:val="Body Text 2 Char"/>
    <w:basedOn w:val="DefaultParagraphFont"/>
    <w:link w:val="BodyText2"/>
    <w:rsid w:val="00B54982"/>
    <w:rPr>
      <w:sz w:val="22"/>
      <w:lang w:val="en-GB"/>
    </w:rPr>
  </w:style>
  <w:style w:type="paragraph" w:styleId="Header">
    <w:name w:val="header"/>
    <w:basedOn w:val="Normal"/>
    <w:link w:val="HeaderChar"/>
    <w:unhideWhenUsed/>
    <w:rsid w:val="009B61D8"/>
    <w:pPr>
      <w:tabs>
        <w:tab w:val="center" w:pos="4513"/>
        <w:tab w:val="right" w:pos="9026"/>
      </w:tabs>
    </w:pPr>
  </w:style>
  <w:style w:type="character" w:customStyle="1" w:styleId="HeaderChar">
    <w:name w:val="Header Char"/>
    <w:basedOn w:val="DefaultParagraphFont"/>
    <w:link w:val="Header"/>
    <w:rsid w:val="009B61D8"/>
    <w:rPr>
      <w:rFonts w:asciiTheme="minorHAnsi" w:hAnsiTheme="minorHAnsi"/>
      <w:spacing w:val="8"/>
      <w:sz w:val="18"/>
      <w:szCs w:val="16"/>
    </w:rPr>
  </w:style>
  <w:style w:type="paragraph" w:styleId="Footer">
    <w:name w:val="footer"/>
    <w:basedOn w:val="Normal"/>
    <w:link w:val="FooterChar"/>
    <w:semiHidden/>
    <w:unhideWhenUsed/>
    <w:rsid w:val="009B61D8"/>
    <w:pPr>
      <w:tabs>
        <w:tab w:val="center" w:pos="4513"/>
        <w:tab w:val="right" w:pos="9026"/>
      </w:tabs>
    </w:pPr>
  </w:style>
  <w:style w:type="character" w:customStyle="1" w:styleId="FooterChar">
    <w:name w:val="Footer Char"/>
    <w:basedOn w:val="DefaultParagraphFont"/>
    <w:link w:val="Footer"/>
    <w:semiHidden/>
    <w:rsid w:val="009B61D8"/>
    <w:rPr>
      <w:rFonts w:asciiTheme="minorHAnsi" w:hAnsiTheme="minorHAnsi"/>
      <w:spacing w:val="8"/>
      <w:sz w:val="18"/>
      <w:szCs w:val="16"/>
    </w:rPr>
  </w:style>
  <w:style w:type="paragraph" w:styleId="CommentText">
    <w:name w:val="annotation text"/>
    <w:basedOn w:val="Normal"/>
    <w:link w:val="CommentTextChar"/>
    <w:semiHidden/>
    <w:rsid w:val="00921E06"/>
    <w:rPr>
      <w:rFonts w:ascii="Times New Roman" w:hAnsi="Times New Roman"/>
      <w:spacing w:val="0"/>
      <w:sz w:val="20"/>
      <w:szCs w:val="20"/>
    </w:rPr>
  </w:style>
  <w:style w:type="character" w:customStyle="1" w:styleId="CommentTextChar">
    <w:name w:val="Comment Text Char"/>
    <w:basedOn w:val="DefaultParagraphFont"/>
    <w:link w:val="CommentText"/>
    <w:semiHidden/>
    <w:rsid w:val="00921E06"/>
  </w:style>
</w:styles>
</file>

<file path=word/webSettings.xml><?xml version="1.0" encoding="utf-8"?>
<w:webSettings xmlns:r="http://schemas.openxmlformats.org/officeDocument/2006/relationships" xmlns:w="http://schemas.openxmlformats.org/wordprocessingml/2006/main">
  <w:divs>
    <w:div w:id="490366672">
      <w:bodyDiv w:val="1"/>
      <w:marLeft w:val="0"/>
      <w:marRight w:val="0"/>
      <w:marTop w:val="0"/>
      <w:marBottom w:val="0"/>
      <w:divBdr>
        <w:top w:val="none" w:sz="0" w:space="0" w:color="auto"/>
        <w:left w:val="none" w:sz="0" w:space="0" w:color="auto"/>
        <w:bottom w:val="none" w:sz="0" w:space="0" w:color="auto"/>
        <w:right w:val="none" w:sz="0" w:space="0" w:color="auto"/>
      </w:divBdr>
      <w:divsChild>
        <w:div w:id="182600432">
          <w:marLeft w:val="0"/>
          <w:marRight w:val="0"/>
          <w:marTop w:val="0"/>
          <w:marBottom w:val="0"/>
          <w:divBdr>
            <w:top w:val="none" w:sz="0" w:space="0" w:color="auto"/>
            <w:left w:val="none" w:sz="0" w:space="0" w:color="auto"/>
            <w:bottom w:val="none" w:sz="0" w:space="0" w:color="auto"/>
            <w:right w:val="none" w:sz="0" w:space="0" w:color="auto"/>
          </w:divBdr>
          <w:divsChild>
            <w:div w:id="1797597267">
              <w:marLeft w:val="0"/>
              <w:marRight w:val="0"/>
              <w:marTop w:val="0"/>
              <w:marBottom w:val="0"/>
              <w:divBdr>
                <w:top w:val="none" w:sz="0" w:space="0" w:color="auto"/>
                <w:left w:val="none" w:sz="0" w:space="0" w:color="auto"/>
                <w:bottom w:val="none" w:sz="0" w:space="0" w:color="auto"/>
                <w:right w:val="none" w:sz="0" w:space="0" w:color="auto"/>
              </w:divBdr>
              <w:divsChild>
                <w:div w:id="1412846984">
                  <w:marLeft w:val="0"/>
                  <w:marRight w:val="0"/>
                  <w:marTop w:val="0"/>
                  <w:marBottom w:val="0"/>
                  <w:divBdr>
                    <w:top w:val="none" w:sz="0" w:space="0" w:color="auto"/>
                    <w:left w:val="none" w:sz="0" w:space="0" w:color="auto"/>
                    <w:bottom w:val="none" w:sz="0" w:space="0" w:color="auto"/>
                    <w:right w:val="none" w:sz="0" w:space="0" w:color="auto"/>
                  </w:divBdr>
                  <w:divsChild>
                    <w:div w:id="720445534">
                      <w:marLeft w:val="0"/>
                      <w:marRight w:val="0"/>
                      <w:marTop w:val="0"/>
                      <w:marBottom w:val="0"/>
                      <w:divBdr>
                        <w:top w:val="none" w:sz="0" w:space="0" w:color="auto"/>
                        <w:left w:val="none" w:sz="0" w:space="0" w:color="auto"/>
                        <w:bottom w:val="none" w:sz="0" w:space="0" w:color="auto"/>
                        <w:right w:val="none" w:sz="0" w:space="0" w:color="auto"/>
                      </w:divBdr>
                      <w:divsChild>
                        <w:div w:id="1667780031">
                          <w:marLeft w:val="0"/>
                          <w:marRight w:val="0"/>
                          <w:marTop w:val="75"/>
                          <w:marBottom w:val="0"/>
                          <w:divBdr>
                            <w:top w:val="none" w:sz="0" w:space="0" w:color="auto"/>
                            <w:left w:val="none" w:sz="0" w:space="0" w:color="auto"/>
                            <w:bottom w:val="none" w:sz="0" w:space="0" w:color="auto"/>
                            <w:right w:val="none" w:sz="0" w:space="0" w:color="auto"/>
                          </w:divBdr>
                          <w:divsChild>
                            <w:div w:id="13522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551814">
      <w:bodyDiv w:val="1"/>
      <w:marLeft w:val="0"/>
      <w:marRight w:val="0"/>
      <w:marTop w:val="0"/>
      <w:marBottom w:val="0"/>
      <w:divBdr>
        <w:top w:val="none" w:sz="0" w:space="0" w:color="auto"/>
        <w:left w:val="none" w:sz="0" w:space="0" w:color="auto"/>
        <w:bottom w:val="none" w:sz="0" w:space="0" w:color="auto"/>
        <w:right w:val="none" w:sz="0" w:space="0" w:color="auto"/>
      </w:divBdr>
      <w:divsChild>
        <w:div w:id="1066873448">
          <w:marLeft w:val="0"/>
          <w:marRight w:val="0"/>
          <w:marTop w:val="0"/>
          <w:marBottom w:val="0"/>
          <w:divBdr>
            <w:top w:val="none" w:sz="0" w:space="0" w:color="auto"/>
            <w:left w:val="none" w:sz="0" w:space="0" w:color="auto"/>
            <w:bottom w:val="none" w:sz="0" w:space="0" w:color="auto"/>
            <w:right w:val="none" w:sz="0" w:space="0" w:color="auto"/>
          </w:divBdr>
          <w:divsChild>
            <w:div w:id="1518471584">
              <w:marLeft w:val="0"/>
              <w:marRight w:val="0"/>
              <w:marTop w:val="0"/>
              <w:marBottom w:val="0"/>
              <w:divBdr>
                <w:top w:val="none" w:sz="0" w:space="0" w:color="auto"/>
                <w:left w:val="none" w:sz="0" w:space="0" w:color="auto"/>
                <w:bottom w:val="none" w:sz="0" w:space="0" w:color="auto"/>
                <w:right w:val="none" w:sz="0" w:space="0" w:color="auto"/>
              </w:divBdr>
              <w:divsChild>
                <w:div w:id="481308708">
                  <w:marLeft w:val="0"/>
                  <w:marRight w:val="0"/>
                  <w:marTop w:val="0"/>
                  <w:marBottom w:val="0"/>
                  <w:divBdr>
                    <w:top w:val="none" w:sz="0" w:space="0" w:color="auto"/>
                    <w:left w:val="none" w:sz="0" w:space="0" w:color="auto"/>
                    <w:bottom w:val="none" w:sz="0" w:space="0" w:color="auto"/>
                    <w:right w:val="none" w:sz="0" w:space="0" w:color="auto"/>
                  </w:divBdr>
                  <w:divsChild>
                    <w:div w:id="1594708875">
                      <w:marLeft w:val="0"/>
                      <w:marRight w:val="0"/>
                      <w:marTop w:val="0"/>
                      <w:marBottom w:val="0"/>
                      <w:divBdr>
                        <w:top w:val="none" w:sz="0" w:space="0" w:color="auto"/>
                        <w:left w:val="none" w:sz="0" w:space="0" w:color="auto"/>
                        <w:bottom w:val="none" w:sz="0" w:space="0" w:color="auto"/>
                        <w:right w:val="none" w:sz="0" w:space="0" w:color="auto"/>
                      </w:divBdr>
                      <w:divsChild>
                        <w:div w:id="873923033">
                          <w:marLeft w:val="0"/>
                          <w:marRight w:val="0"/>
                          <w:marTop w:val="75"/>
                          <w:marBottom w:val="0"/>
                          <w:divBdr>
                            <w:top w:val="none" w:sz="0" w:space="0" w:color="auto"/>
                            <w:left w:val="none" w:sz="0" w:space="0" w:color="auto"/>
                            <w:bottom w:val="none" w:sz="0" w:space="0" w:color="auto"/>
                            <w:right w:val="none" w:sz="0" w:space="0" w:color="auto"/>
                          </w:divBdr>
                          <w:divsChild>
                            <w:div w:id="10721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0550">
      <w:bodyDiv w:val="1"/>
      <w:marLeft w:val="0"/>
      <w:marRight w:val="0"/>
      <w:marTop w:val="0"/>
      <w:marBottom w:val="0"/>
      <w:divBdr>
        <w:top w:val="none" w:sz="0" w:space="0" w:color="auto"/>
        <w:left w:val="none" w:sz="0" w:space="0" w:color="auto"/>
        <w:bottom w:val="none" w:sz="0" w:space="0" w:color="auto"/>
        <w:right w:val="none" w:sz="0" w:space="0" w:color="auto"/>
      </w:divBdr>
      <w:divsChild>
        <w:div w:id="812795004">
          <w:marLeft w:val="0"/>
          <w:marRight w:val="0"/>
          <w:marTop w:val="0"/>
          <w:marBottom w:val="0"/>
          <w:divBdr>
            <w:top w:val="none" w:sz="0" w:space="0" w:color="auto"/>
            <w:left w:val="none" w:sz="0" w:space="0" w:color="auto"/>
            <w:bottom w:val="none" w:sz="0" w:space="0" w:color="auto"/>
            <w:right w:val="none" w:sz="0" w:space="0" w:color="auto"/>
          </w:divBdr>
          <w:divsChild>
            <w:div w:id="1603688612">
              <w:marLeft w:val="0"/>
              <w:marRight w:val="0"/>
              <w:marTop w:val="0"/>
              <w:marBottom w:val="0"/>
              <w:divBdr>
                <w:top w:val="none" w:sz="0" w:space="0" w:color="auto"/>
                <w:left w:val="none" w:sz="0" w:space="0" w:color="auto"/>
                <w:bottom w:val="none" w:sz="0" w:space="0" w:color="auto"/>
                <w:right w:val="none" w:sz="0" w:space="0" w:color="auto"/>
              </w:divBdr>
              <w:divsChild>
                <w:div w:id="61681990">
                  <w:marLeft w:val="0"/>
                  <w:marRight w:val="0"/>
                  <w:marTop w:val="0"/>
                  <w:marBottom w:val="0"/>
                  <w:divBdr>
                    <w:top w:val="none" w:sz="0" w:space="0" w:color="auto"/>
                    <w:left w:val="none" w:sz="0" w:space="0" w:color="auto"/>
                    <w:bottom w:val="none" w:sz="0" w:space="0" w:color="auto"/>
                    <w:right w:val="none" w:sz="0" w:space="0" w:color="auto"/>
                  </w:divBdr>
                  <w:divsChild>
                    <w:div w:id="395125539">
                      <w:marLeft w:val="0"/>
                      <w:marRight w:val="0"/>
                      <w:marTop w:val="0"/>
                      <w:marBottom w:val="0"/>
                      <w:divBdr>
                        <w:top w:val="none" w:sz="0" w:space="0" w:color="auto"/>
                        <w:left w:val="none" w:sz="0" w:space="0" w:color="auto"/>
                        <w:bottom w:val="none" w:sz="0" w:space="0" w:color="auto"/>
                        <w:right w:val="none" w:sz="0" w:space="0" w:color="auto"/>
                      </w:divBdr>
                      <w:divsChild>
                        <w:div w:id="2011634003">
                          <w:marLeft w:val="0"/>
                          <w:marRight w:val="0"/>
                          <w:marTop w:val="75"/>
                          <w:marBottom w:val="0"/>
                          <w:divBdr>
                            <w:top w:val="none" w:sz="0" w:space="0" w:color="auto"/>
                            <w:left w:val="none" w:sz="0" w:space="0" w:color="auto"/>
                            <w:bottom w:val="none" w:sz="0" w:space="0" w:color="auto"/>
                            <w:right w:val="none" w:sz="0" w:space="0" w:color="auto"/>
                          </w:divBdr>
                          <w:divsChild>
                            <w:div w:id="15475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iziniak1\AppData\Roaming\Microsoft\Templates\MS_QualityScaleSurv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ECCA3-C2B9-43ED-A294-1586DEADE66F}">
  <ds:schemaRefs>
    <ds:schemaRef ds:uri="http://schemas.microsoft.com/sharepoint/v3/contenttype/forms"/>
  </ds:schemaRefs>
</ds:datastoreItem>
</file>

<file path=customXml/itemProps2.xml><?xml version="1.0" encoding="utf-8"?>
<ds:datastoreItem xmlns:ds="http://schemas.openxmlformats.org/officeDocument/2006/customXml" ds:itemID="{BD604D80-C568-4721-94C2-A450761B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MS_QualityScaleSurvey</Template>
  <TotalTime>2</TotalTime>
  <Pages>9</Pages>
  <Words>2262</Words>
  <Characters>11435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Survey of quality</vt:lpstr>
    </vt:vector>
  </TitlesOfParts>
  <Company>Oxfam</Company>
  <LinksUpToDate>false</LinksUpToDate>
  <CharactersWithSpaces>13670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quality</dc:title>
  <dc:creator>Jola Miziniak</dc:creator>
  <cp:lastModifiedBy>Jola Miziniak</cp:lastModifiedBy>
  <cp:revision>2</cp:revision>
  <cp:lastPrinted>2015-06-25T15:59:00Z</cp:lastPrinted>
  <dcterms:created xsi:type="dcterms:W3CDTF">2015-08-20T11:30:00Z</dcterms:created>
  <dcterms:modified xsi:type="dcterms:W3CDTF">2015-08-20T11:30:00Z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TC010176151033</vt:lpwstr>
  </property>
</Properties>
</file>